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E" w:rsidRDefault="0003518E" w:rsidP="00BC0F59">
      <w:pPr>
        <w:pStyle w:val="LabTitle"/>
        <w:tabs>
          <w:tab w:val="left" w:pos="426"/>
          <w:tab w:val="left" w:pos="993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КОМПЛЕКСНОЕ ЗАДАНИЕ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УРОВНЯ</w:t>
      </w:r>
    </w:p>
    <w:p w:rsidR="0003518E" w:rsidRDefault="0003518E" w:rsidP="00BC0F59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03518E" w:rsidRDefault="0003518E" w:rsidP="00BC0F59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микроклимата и выбор оборудования для сельскохозяйственного помещения </w:t>
      </w:r>
    </w:p>
    <w:p w:rsidR="0003518E" w:rsidRDefault="0003518E" w:rsidP="00BC0F59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03518E" w:rsidRDefault="0003518E" w:rsidP="00BC0F59">
      <w:pPr>
        <w:spacing w:after="0" w:line="240" w:lineRule="auto"/>
        <w:ind w:left="-567" w:firstLine="567"/>
        <w:jc w:val="both"/>
      </w:pPr>
      <w:r>
        <w:t>Для выполнения задания необходимо правильно и наиболее точно подобрать комплект оборудования. При выборе оборудования для вентиляции, освещения и отопления объекта необходимо произвести расчет необходимых параметров. Каждое наименование оборудования или системы, выбранное из предоставленного каталога, необходимо записать  в таблицу приложения №1, указать характеристики выбранного оборудования. В примечании, при необходимости, дополнительную информацию (количество единиц, способ установки, размеры и т.д.).</w:t>
      </w:r>
    </w:p>
    <w:p w:rsidR="0003518E" w:rsidRDefault="0003518E" w:rsidP="00BC0F59">
      <w:pPr>
        <w:spacing w:after="0" w:line="240" w:lineRule="auto"/>
        <w:ind w:firstLine="851"/>
        <w:jc w:val="both"/>
        <w:rPr>
          <w:u w:val="single"/>
        </w:rPr>
      </w:pPr>
      <w:r>
        <w:rPr>
          <w:u w:val="single"/>
        </w:rPr>
        <w:t>Исходные данные</w:t>
      </w:r>
    </w:p>
    <w:p w:rsidR="0003518E" w:rsidRDefault="0003518E" w:rsidP="00BC0F59">
      <w:pPr>
        <w:spacing w:after="0" w:line="240" w:lineRule="auto"/>
        <w:ind w:firstLine="851"/>
        <w:jc w:val="both"/>
        <w:rPr>
          <w:u w:val="single"/>
        </w:rPr>
      </w:pPr>
    </w:p>
    <w:tbl>
      <w:tblPr>
        <w:tblStyle w:val="a8"/>
        <w:tblW w:w="1101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  <w:gridCol w:w="6801"/>
      </w:tblGrid>
      <w:tr w:rsidR="0003518E" w:rsidTr="004C5C32">
        <w:tc>
          <w:tcPr>
            <w:tcW w:w="4216" w:type="dxa"/>
            <w:hideMark/>
          </w:tcPr>
          <w:p w:rsidR="0003518E" w:rsidRDefault="0003518E" w:rsidP="00BC0F59">
            <w:pPr>
              <w:pStyle w:val="a3"/>
              <w:spacing w:line="240" w:lineRule="auto"/>
              <w:ind w:left="33" w:firstLine="290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 xml:space="preserve">Телятник на 560 голов, средняя масса 50 кг, габариты помещения 54*21*3,3. Находится в Оренбургской области, </w:t>
            </w: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proofErr w:type="gramEnd"/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>=-23°C. Произвести расчет освещения, отопления и вентиляции. Местный обогрев не предусматривается.</w:t>
            </w:r>
          </w:p>
        </w:tc>
        <w:tc>
          <w:tcPr>
            <w:tcW w:w="6801" w:type="dxa"/>
            <w:hideMark/>
          </w:tcPr>
          <w:p w:rsidR="0003518E" w:rsidRDefault="0003518E" w:rsidP="00BC0F59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6050" cy="15525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07" t="28265" r="45477" b="47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18E" w:rsidRDefault="0003518E" w:rsidP="00BC0F59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16668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3823" t="27261" r="11320" b="53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18E" w:rsidRDefault="0003518E" w:rsidP="00BC0F59">
      <w:pPr>
        <w:spacing w:line="240" w:lineRule="auto"/>
        <w:ind w:firstLine="851"/>
        <w:jc w:val="right"/>
        <w:rPr>
          <w:u w:val="single"/>
        </w:rPr>
      </w:pPr>
      <w:r>
        <w:rPr>
          <w:u w:val="single"/>
        </w:rPr>
        <w:t>Приложение№1</w:t>
      </w:r>
    </w:p>
    <w:tbl>
      <w:tblPr>
        <w:tblStyle w:val="a8"/>
        <w:tblW w:w="10635" w:type="dxa"/>
        <w:tblInd w:w="-743" w:type="dxa"/>
        <w:tblLayout w:type="fixed"/>
        <w:tblLook w:val="04A0"/>
      </w:tblPr>
      <w:tblGrid>
        <w:gridCol w:w="552"/>
        <w:gridCol w:w="1859"/>
        <w:gridCol w:w="3543"/>
        <w:gridCol w:w="2694"/>
        <w:gridCol w:w="1987"/>
      </w:tblGrid>
      <w:tr w:rsidR="0003518E" w:rsidTr="004C5C32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Технологические процессы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оборудования или системы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оборудования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3518E" w:rsidTr="0003518E">
        <w:trPr>
          <w:trHeight w:val="545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center"/>
            </w:pPr>
            <w:r>
              <w:t>Вентиляция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8E" w:rsidRDefault="0003518E" w:rsidP="00BC0F59">
            <w:pPr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8E" w:rsidRDefault="0003518E" w:rsidP="00BC0F59">
            <w:pPr>
              <w:spacing w:line="240" w:lineRule="auto"/>
              <w:jc w:val="center"/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8E" w:rsidRDefault="0003518E" w:rsidP="00BC0F59">
            <w:pPr>
              <w:spacing w:line="240" w:lineRule="auto"/>
              <w:jc w:val="center"/>
            </w:pPr>
          </w:p>
        </w:tc>
      </w:tr>
      <w:tr w:rsidR="0003518E" w:rsidTr="004C5C32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center"/>
            </w:pPr>
            <w:r>
              <w:t>Отопление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8E" w:rsidRDefault="0003518E" w:rsidP="00BC0F59">
            <w:pPr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8E" w:rsidRDefault="0003518E" w:rsidP="00BC0F59">
            <w:pPr>
              <w:spacing w:line="240" w:lineRule="auto"/>
              <w:jc w:val="center"/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8E" w:rsidRDefault="0003518E" w:rsidP="00BC0F59">
            <w:pPr>
              <w:spacing w:line="240" w:lineRule="auto"/>
              <w:jc w:val="center"/>
            </w:pPr>
          </w:p>
        </w:tc>
      </w:tr>
      <w:tr w:rsidR="0003518E" w:rsidTr="004C5C32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18E" w:rsidRDefault="0003518E" w:rsidP="00BC0F59">
            <w:pPr>
              <w:spacing w:line="240" w:lineRule="auto"/>
              <w:jc w:val="center"/>
            </w:pPr>
            <w:r>
              <w:t xml:space="preserve">Освещение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8E" w:rsidRDefault="0003518E" w:rsidP="00BC0F59">
            <w:pPr>
              <w:spacing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8E" w:rsidRDefault="0003518E" w:rsidP="00BC0F59">
            <w:pPr>
              <w:spacing w:line="240" w:lineRule="auto"/>
              <w:jc w:val="center"/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18E" w:rsidRDefault="0003518E" w:rsidP="00BC0F59">
            <w:pPr>
              <w:spacing w:line="240" w:lineRule="auto"/>
              <w:jc w:val="center"/>
            </w:pPr>
          </w:p>
        </w:tc>
      </w:tr>
    </w:tbl>
    <w:p w:rsidR="0013476A" w:rsidRDefault="0013476A" w:rsidP="00BC0F5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044451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Комплексное задание </w:t>
      </w:r>
      <w:r>
        <w:rPr>
          <w:rFonts w:eastAsia="Times New Roman"/>
          <w:b/>
          <w:sz w:val="24"/>
          <w:szCs w:val="24"/>
          <w:lang w:val="en-US"/>
        </w:rPr>
        <w:t>II</w:t>
      </w:r>
      <w:r>
        <w:rPr>
          <w:rFonts w:eastAsia="Times New Roman"/>
          <w:b/>
          <w:sz w:val="24"/>
          <w:szCs w:val="24"/>
        </w:rPr>
        <w:t xml:space="preserve"> уровня </w:t>
      </w:r>
    </w:p>
    <w:p w:rsidR="00CD3B4A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Вариативная часть</w:t>
      </w:r>
    </w:p>
    <w:p w:rsidR="00CD3B4A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sz w:val="24"/>
          <w:szCs w:val="24"/>
        </w:rPr>
      </w:pPr>
    </w:p>
    <w:p w:rsidR="00CD3B4A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Для специальностей </w:t>
      </w:r>
    </w:p>
    <w:p w:rsidR="00CD3B4A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4954F4">
        <w:rPr>
          <w:rFonts w:eastAsia="Times New Roman"/>
          <w:sz w:val="24"/>
          <w:szCs w:val="24"/>
        </w:rPr>
        <w:t>35.02.07 Механизация сельского хозяйства</w:t>
      </w:r>
    </w:p>
    <w:p w:rsidR="00CD3B4A" w:rsidRDefault="00CD3B4A" w:rsidP="00BC0F59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CD3B4A">
        <w:rPr>
          <w:b/>
          <w:sz w:val="24"/>
          <w:szCs w:val="24"/>
        </w:rPr>
        <w:t>Техническое обслуживание, настройка и регулировка сельскохозяйственной техники (Техническое обслуживание трактора</w:t>
      </w:r>
      <w:r>
        <w:rPr>
          <w:b/>
          <w:sz w:val="24"/>
          <w:szCs w:val="24"/>
        </w:rPr>
        <w:t xml:space="preserve"> </w:t>
      </w:r>
      <w:r w:rsidRPr="00CD3B4A">
        <w:rPr>
          <w:b/>
          <w:sz w:val="24"/>
          <w:szCs w:val="24"/>
        </w:rPr>
        <w:t xml:space="preserve"> (ТО-1))</w:t>
      </w:r>
    </w:p>
    <w:p w:rsidR="00CD3B4A" w:rsidRDefault="00CD3B4A" w:rsidP="00BC0F59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оценивается в 6 баллов</w:t>
      </w:r>
    </w:p>
    <w:p w:rsidR="00CD3B4A" w:rsidRPr="00CD3B4A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sz w:val="24"/>
          <w:szCs w:val="24"/>
        </w:rPr>
      </w:pPr>
    </w:p>
    <w:p w:rsidR="00CD3B4A" w:rsidRDefault="00CD3B4A" w:rsidP="00BC0F59">
      <w:pPr>
        <w:spacing w:after="160" w:line="240" w:lineRule="auto"/>
        <w:rPr>
          <w:b/>
          <w:sz w:val="24"/>
          <w:szCs w:val="24"/>
        </w:rPr>
      </w:pPr>
    </w:p>
    <w:p w:rsidR="00CD3B4A" w:rsidRDefault="004A03F7" w:rsidP="00BC0F59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специальности</w:t>
      </w:r>
    </w:p>
    <w:p w:rsidR="00CD3B4A" w:rsidRPr="00CD3B4A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eastAsia="Times New Roman"/>
          <w:sz w:val="24"/>
          <w:szCs w:val="24"/>
        </w:rPr>
      </w:pPr>
      <w:r w:rsidRPr="00CD3B4A">
        <w:rPr>
          <w:rFonts w:eastAsia="Times New Roman"/>
          <w:sz w:val="24"/>
          <w:szCs w:val="24"/>
        </w:rPr>
        <w:t>35.02.07 Механизация сельского хозяйства</w:t>
      </w:r>
    </w:p>
    <w:p w:rsidR="00CD3B4A" w:rsidRDefault="00CD3B4A" w:rsidP="00BC0F59">
      <w:pPr>
        <w:spacing w:after="16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4817"/>
        <w:gridCol w:w="1278"/>
      </w:tblGrid>
      <w:tr w:rsidR="00CD3B4A" w:rsidRPr="004954F4" w:rsidTr="00CD3B4A">
        <w:trPr>
          <w:trHeight w:val="275"/>
        </w:trPr>
        <w:tc>
          <w:tcPr>
            <w:tcW w:w="568" w:type="dxa"/>
          </w:tcPr>
          <w:p w:rsidR="00CD3B4A" w:rsidRPr="004954F4" w:rsidRDefault="00CD3B4A" w:rsidP="00BC0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D3B4A" w:rsidRPr="004954F4" w:rsidRDefault="00CD3B4A" w:rsidP="00BC0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4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54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54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954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54F4">
              <w:rPr>
                <w:rFonts w:eastAsia="Times New Roman"/>
                <w:b/>
                <w:sz w:val="24"/>
                <w:szCs w:val="24"/>
              </w:rPr>
              <w:t>Задача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54F4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54F4">
              <w:rPr>
                <w:rFonts w:eastAsia="Times New Roman"/>
                <w:b/>
                <w:sz w:val="24"/>
                <w:szCs w:val="24"/>
              </w:rPr>
              <w:t>Максимальный балл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54F4">
              <w:rPr>
                <w:rFonts w:eastAsia="Times New Roman"/>
                <w:b/>
                <w:sz w:val="24"/>
                <w:szCs w:val="24"/>
              </w:rPr>
              <w:t>…баллы</w:t>
            </w:r>
          </w:p>
        </w:tc>
      </w:tr>
      <w:tr w:rsidR="00CD3B4A" w:rsidRPr="004954F4" w:rsidTr="00CD3B4A">
        <w:trPr>
          <w:trHeight w:val="275"/>
        </w:trPr>
        <w:tc>
          <w:tcPr>
            <w:tcW w:w="568" w:type="dxa"/>
          </w:tcPr>
          <w:p w:rsidR="00CD3B4A" w:rsidRPr="004954F4" w:rsidRDefault="00CD3B4A" w:rsidP="00BC0F5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954F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>Настройка и регулировка сельскохозяйственной техники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>Время на выполнение задания (</w:t>
            </w:r>
            <w:r>
              <w:rPr>
                <w:sz w:val="24"/>
                <w:szCs w:val="24"/>
              </w:rPr>
              <w:t>75</w:t>
            </w:r>
            <w:r w:rsidRPr="004954F4">
              <w:rPr>
                <w:sz w:val="24"/>
                <w:szCs w:val="24"/>
              </w:rPr>
              <w:t xml:space="preserve"> минут)</w:t>
            </w:r>
          </w:p>
        </w:tc>
        <w:tc>
          <w:tcPr>
            <w:tcW w:w="4817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>1. Комплектование плуга ПЛН-3-35 (соблюдение технологии сборки)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 xml:space="preserve">2. Регулировка плуга на заданную глубину вспашки 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 xml:space="preserve">3. Соблюдение техники безопасности </w:t>
            </w:r>
          </w:p>
        </w:tc>
        <w:tc>
          <w:tcPr>
            <w:tcW w:w="1278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10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3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D3B4A" w:rsidRPr="004954F4" w:rsidTr="00CD3B4A">
        <w:trPr>
          <w:trHeight w:val="275"/>
        </w:trPr>
        <w:tc>
          <w:tcPr>
            <w:tcW w:w="568" w:type="dxa"/>
          </w:tcPr>
          <w:p w:rsidR="00CD3B4A" w:rsidRPr="004954F4" w:rsidRDefault="00CD3B4A" w:rsidP="00BC0F5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954F4">
              <w:rPr>
                <w:b/>
                <w:sz w:val="24"/>
                <w:szCs w:val="24"/>
              </w:rPr>
              <w:t>Снятие баллов</w:t>
            </w:r>
          </w:p>
        </w:tc>
        <w:tc>
          <w:tcPr>
            <w:tcW w:w="4817" w:type="dxa"/>
          </w:tcPr>
          <w:p w:rsidR="00CD3B4A" w:rsidRPr="004954F4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 xml:space="preserve">Превышение норматива времени выполнения задания – </w:t>
            </w:r>
          </w:p>
          <w:p w:rsidR="00CD3B4A" w:rsidRPr="004954F4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 xml:space="preserve">от 1- до 5 минут </w:t>
            </w:r>
          </w:p>
          <w:p w:rsidR="00CD3B4A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>от 5- до 10 минут</w:t>
            </w:r>
          </w:p>
          <w:p w:rsidR="00CD3B4A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Несоблюдение технологии сборки </w:t>
            </w:r>
          </w:p>
          <w:p w:rsidR="00CD3B4A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Ошибка в подготовке корпусов плуга </w:t>
            </w:r>
          </w:p>
          <w:p w:rsidR="00CD3B4A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Ошибка в подготовке лемеха, отвала Ошибка в подготовке предплужника</w:t>
            </w:r>
          </w:p>
          <w:p w:rsidR="00CD3B4A" w:rsidRPr="004954F4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Ошибка в подготовке дискового ножа </w:t>
            </w:r>
          </w:p>
        </w:tc>
        <w:tc>
          <w:tcPr>
            <w:tcW w:w="1278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D3B4A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-1</w:t>
            </w:r>
          </w:p>
          <w:p w:rsidR="00CD3B4A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-2</w:t>
            </w:r>
          </w:p>
          <w:p w:rsidR="00CD3B4A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  <w:p w:rsidR="00CD3B4A" w:rsidRPr="00C10256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0256">
              <w:rPr>
                <w:rFonts w:eastAsia="Times New Roman"/>
                <w:sz w:val="24"/>
                <w:szCs w:val="24"/>
              </w:rPr>
              <w:t>-0,5</w:t>
            </w:r>
          </w:p>
          <w:p w:rsidR="00CD3B4A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0256">
              <w:rPr>
                <w:rFonts w:eastAsia="Times New Roman"/>
                <w:sz w:val="24"/>
                <w:szCs w:val="24"/>
              </w:rPr>
              <w:t>-0,5</w:t>
            </w:r>
          </w:p>
          <w:p w:rsidR="00CD3B4A" w:rsidRPr="00C10256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0256">
              <w:rPr>
                <w:rFonts w:eastAsia="Times New Roman"/>
                <w:sz w:val="24"/>
                <w:szCs w:val="24"/>
              </w:rPr>
              <w:t>-0,5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10256">
              <w:rPr>
                <w:rFonts w:eastAsia="Times New Roman"/>
                <w:sz w:val="24"/>
                <w:szCs w:val="24"/>
              </w:rPr>
              <w:t>-0,5</w:t>
            </w:r>
          </w:p>
        </w:tc>
      </w:tr>
      <w:tr w:rsidR="00CD3B4A" w:rsidRPr="004954F4" w:rsidTr="00CD3B4A">
        <w:trPr>
          <w:trHeight w:val="291"/>
        </w:trPr>
        <w:tc>
          <w:tcPr>
            <w:tcW w:w="568" w:type="dxa"/>
          </w:tcPr>
          <w:p w:rsidR="00CD3B4A" w:rsidRPr="004954F4" w:rsidRDefault="00CD3B4A" w:rsidP="00BC0F5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4954F4">
              <w:rPr>
                <w:rFonts w:eastAsia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17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54F4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</w:tr>
      <w:tr w:rsidR="00CD3B4A" w:rsidRPr="004954F4" w:rsidTr="00CD3B4A">
        <w:trPr>
          <w:trHeight w:val="291"/>
        </w:trPr>
        <w:tc>
          <w:tcPr>
            <w:tcW w:w="568" w:type="dxa"/>
          </w:tcPr>
          <w:p w:rsidR="00CD3B4A" w:rsidRPr="004954F4" w:rsidRDefault="00CD3B4A" w:rsidP="00BC0F5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954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18" w:type="dxa"/>
            <w:shd w:val="clear" w:color="auto" w:fill="auto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>Вождение сельскохозяйственной техники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>(Время на выполнение задания 10 минут)</w:t>
            </w:r>
          </w:p>
        </w:tc>
        <w:tc>
          <w:tcPr>
            <w:tcW w:w="4817" w:type="dxa"/>
          </w:tcPr>
          <w:p w:rsidR="00CD3B4A" w:rsidRPr="004954F4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pacing w:val="-1"/>
                <w:sz w:val="24"/>
                <w:szCs w:val="24"/>
              </w:rPr>
              <w:t xml:space="preserve">1. </w:t>
            </w:r>
            <w:r w:rsidRPr="004954F4">
              <w:rPr>
                <w:sz w:val="24"/>
                <w:szCs w:val="24"/>
              </w:rPr>
              <w:t>Разгон и переключение на повышенную передачу до линии «стоп» на подъёме</w:t>
            </w:r>
            <w:r w:rsidRPr="004954F4">
              <w:rPr>
                <w:spacing w:val="-1"/>
                <w:sz w:val="24"/>
                <w:szCs w:val="24"/>
              </w:rPr>
              <w:t xml:space="preserve"> </w:t>
            </w:r>
          </w:p>
          <w:p w:rsidR="00CD3B4A" w:rsidRPr="004954F4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>2. Змейка</w:t>
            </w:r>
          </w:p>
          <w:p w:rsidR="00CD3B4A" w:rsidRPr="004954F4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pacing w:val="-1"/>
                <w:sz w:val="24"/>
                <w:szCs w:val="24"/>
              </w:rPr>
              <w:t>3. Разгон, торможение у заданной линии</w:t>
            </w:r>
          </w:p>
          <w:p w:rsidR="00CD3B4A" w:rsidRPr="004954F4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 xml:space="preserve">4. Разворот в ограниченном пространстве (с применением заднего хода) </w:t>
            </w:r>
          </w:p>
          <w:p w:rsidR="00CD3B4A" w:rsidRPr="004954F4" w:rsidRDefault="00CD3B4A" w:rsidP="00BC0F5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954F4">
              <w:rPr>
                <w:sz w:val="24"/>
                <w:szCs w:val="24"/>
              </w:rPr>
              <w:t>5. Заезд задним ходом в  бокс, с поворотом на 90</w:t>
            </w:r>
            <w:r w:rsidRPr="004954F4">
              <w:rPr>
                <w:sz w:val="24"/>
                <w:szCs w:val="24"/>
              </w:rPr>
              <w:sym w:font="Symbol" w:char="F0B0"/>
            </w:r>
            <w:r w:rsidRPr="004954F4">
              <w:rPr>
                <w:sz w:val="24"/>
                <w:szCs w:val="24"/>
              </w:rPr>
              <w:t xml:space="preserve"> и выезд из бокса с прицепом</w:t>
            </w:r>
          </w:p>
        </w:tc>
        <w:tc>
          <w:tcPr>
            <w:tcW w:w="1278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3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3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2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3</w:t>
            </w: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54F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D3B4A" w:rsidRPr="004954F4" w:rsidTr="00CD3B4A">
        <w:trPr>
          <w:trHeight w:val="291"/>
        </w:trPr>
        <w:tc>
          <w:tcPr>
            <w:tcW w:w="568" w:type="dxa"/>
          </w:tcPr>
          <w:p w:rsidR="00CD3B4A" w:rsidRPr="004954F4" w:rsidRDefault="00CD3B4A" w:rsidP="00BC0F59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4954F4">
              <w:rPr>
                <w:rFonts w:eastAsia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17" w:type="dxa"/>
          </w:tcPr>
          <w:p w:rsidR="00CD3B4A" w:rsidRPr="004954F4" w:rsidRDefault="00CD3B4A" w:rsidP="00BC0F59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D3B4A" w:rsidRPr="004954F4" w:rsidRDefault="00CD3B4A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54F4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</w:tbl>
    <w:p w:rsidR="00CD3B4A" w:rsidRPr="004954F4" w:rsidRDefault="00CD3B4A" w:rsidP="00BC0F59">
      <w:pPr>
        <w:spacing w:after="0" w:line="240" w:lineRule="auto"/>
        <w:rPr>
          <w:sz w:val="24"/>
          <w:szCs w:val="24"/>
        </w:rPr>
      </w:pPr>
    </w:p>
    <w:p w:rsidR="00CD3B4A" w:rsidRPr="004954F4" w:rsidRDefault="00CD3B4A" w:rsidP="00BC0F59">
      <w:pPr>
        <w:spacing w:after="0" w:line="240" w:lineRule="auto"/>
        <w:rPr>
          <w:sz w:val="24"/>
          <w:szCs w:val="24"/>
        </w:rPr>
      </w:pPr>
    </w:p>
    <w:p w:rsidR="00CD3B4A" w:rsidRPr="00BC0F59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4954F4">
        <w:rPr>
          <w:color w:val="000000"/>
          <w:sz w:val="24"/>
          <w:szCs w:val="24"/>
        </w:rPr>
        <w:t>Выполнение задания</w:t>
      </w:r>
      <w:r>
        <w:rPr>
          <w:color w:val="000000"/>
          <w:sz w:val="24"/>
          <w:szCs w:val="24"/>
        </w:rPr>
        <w:t xml:space="preserve"> «</w:t>
      </w:r>
      <w:r w:rsidRPr="004954F4">
        <w:rPr>
          <w:sz w:val="24"/>
          <w:szCs w:val="24"/>
        </w:rPr>
        <w:t>Вождение сельскохозяйственной техники</w:t>
      </w:r>
      <w:r>
        <w:rPr>
          <w:sz w:val="24"/>
          <w:szCs w:val="24"/>
        </w:rPr>
        <w:t>»</w:t>
      </w:r>
      <w:r w:rsidRPr="004954F4">
        <w:rPr>
          <w:color w:val="000000"/>
          <w:sz w:val="24"/>
          <w:szCs w:val="24"/>
        </w:rPr>
        <w:t xml:space="preserve"> проводится на площадке </w:t>
      </w:r>
      <w:proofErr w:type="spellStart"/>
      <w:r w:rsidRPr="004954F4">
        <w:rPr>
          <w:color w:val="000000"/>
          <w:sz w:val="24"/>
          <w:szCs w:val="24"/>
        </w:rPr>
        <w:t>автотрактородро</w:t>
      </w:r>
      <w:r>
        <w:rPr>
          <w:color w:val="000000"/>
          <w:sz w:val="24"/>
          <w:szCs w:val="24"/>
        </w:rPr>
        <w:t>ма</w:t>
      </w:r>
      <w:proofErr w:type="spellEnd"/>
      <w:r>
        <w:rPr>
          <w:color w:val="000000"/>
          <w:sz w:val="24"/>
          <w:szCs w:val="24"/>
        </w:rPr>
        <w:t xml:space="preserve"> на тракторе </w:t>
      </w:r>
      <w:r w:rsidR="00BC0F59" w:rsidRPr="00BC0F59">
        <w:rPr>
          <w:sz w:val="24"/>
          <w:szCs w:val="24"/>
        </w:rPr>
        <w:t>МТЗ-82</w:t>
      </w:r>
    </w:p>
    <w:p w:rsidR="00CD3B4A" w:rsidRPr="00BC0F59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BC0F59">
        <w:rPr>
          <w:sz w:val="24"/>
          <w:szCs w:val="24"/>
        </w:rPr>
        <w:t>Для выполнения задания «Настройка и регулировка сельскохозяйственной техники» на заданном этапе каждому участнику олимпиады предоставляется трактор МТЗ-82 плуг ПЛН-3-35, необходимый инструмент и инвентарь.</w:t>
      </w:r>
    </w:p>
    <w:p w:rsidR="00CD3B4A" w:rsidRPr="00BC0F59" w:rsidRDefault="00CD3B4A" w:rsidP="00BC0F59">
      <w:pPr>
        <w:spacing w:after="0" w:line="240" w:lineRule="auto"/>
        <w:rPr>
          <w:sz w:val="24"/>
          <w:szCs w:val="24"/>
        </w:rPr>
      </w:pPr>
    </w:p>
    <w:p w:rsidR="00044451" w:rsidRDefault="00044451" w:rsidP="00BC0F59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4451" w:rsidRDefault="00044451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b/>
          <w:sz w:val="24"/>
        </w:rPr>
      </w:pPr>
      <w:r w:rsidRPr="00F467C9">
        <w:rPr>
          <w:b/>
          <w:sz w:val="24"/>
        </w:rPr>
        <w:lastRenderedPageBreak/>
        <w:t>Паспорт задания вариативной части I</w:t>
      </w:r>
      <w:proofErr w:type="spellStart"/>
      <w:r w:rsidRPr="00F467C9">
        <w:rPr>
          <w:b/>
          <w:sz w:val="24"/>
          <w:lang w:val="en-US"/>
        </w:rPr>
        <w:t>I</w:t>
      </w:r>
      <w:proofErr w:type="spellEnd"/>
      <w:r w:rsidRPr="00F467C9">
        <w:rPr>
          <w:b/>
          <w:sz w:val="24"/>
        </w:rPr>
        <w:t xml:space="preserve"> уровня </w:t>
      </w:r>
    </w:p>
    <w:p w:rsidR="00CD3B4A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b/>
          <w:sz w:val="24"/>
        </w:rPr>
      </w:pPr>
    </w:p>
    <w:p w:rsidR="00CD3B4A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Для специальности </w:t>
      </w:r>
    </w:p>
    <w:p w:rsidR="00CD3B4A" w:rsidRPr="00F467C9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b/>
          <w:sz w:val="24"/>
        </w:rPr>
      </w:pPr>
    </w:p>
    <w:p w:rsidR="00044451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sz w:val="24"/>
          <w:szCs w:val="24"/>
        </w:rPr>
      </w:pPr>
      <w:r w:rsidRPr="00F467C9">
        <w:rPr>
          <w:sz w:val="24"/>
          <w:szCs w:val="24"/>
        </w:rPr>
        <w:t>35.02.08 Электрификация и автоматизация сельскохозяйственного производства</w:t>
      </w:r>
    </w:p>
    <w:p w:rsidR="00CD3B4A" w:rsidRPr="00F467C9" w:rsidRDefault="00CD3B4A" w:rsidP="00BC0F5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20"/>
        <w:gridCol w:w="5760"/>
        <w:gridCol w:w="819"/>
      </w:tblGrid>
      <w:tr w:rsidR="00044451" w:rsidRPr="00F467C9" w:rsidTr="00CD3B4A">
        <w:trPr>
          <w:trHeight w:val="551"/>
          <w:jc w:val="center"/>
        </w:trPr>
        <w:tc>
          <w:tcPr>
            <w:tcW w:w="9639" w:type="dxa"/>
            <w:gridSpan w:val="4"/>
          </w:tcPr>
          <w:p w:rsidR="00044451" w:rsidRPr="00F467C9" w:rsidRDefault="00044451" w:rsidP="00BC0F59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>Наименование задания: монтаж схемы освещения и включения двух трехфазных асинхронных электрических двигателей в заданной последовательности.</w:t>
            </w:r>
          </w:p>
        </w:tc>
      </w:tr>
      <w:tr w:rsidR="00044451" w:rsidRPr="00F467C9" w:rsidTr="00CD3B4A">
        <w:trPr>
          <w:trHeight w:val="933"/>
          <w:jc w:val="center"/>
        </w:trPr>
        <w:tc>
          <w:tcPr>
            <w:tcW w:w="540" w:type="dxa"/>
          </w:tcPr>
          <w:p w:rsidR="00044451" w:rsidRPr="00F467C9" w:rsidRDefault="00044451" w:rsidP="00BC0F59">
            <w:pPr>
              <w:tabs>
                <w:tab w:val="left" w:pos="993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Задача</w:t>
            </w:r>
          </w:p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Критерии оценки</w:t>
            </w:r>
          </w:p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Максимальный балл</w:t>
            </w:r>
          </w:p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…баллы</w:t>
            </w:r>
          </w:p>
          <w:p w:rsidR="00044451" w:rsidRPr="00F467C9" w:rsidRDefault="00044451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451" w:rsidRPr="00F467C9" w:rsidTr="00CD3B4A">
        <w:trPr>
          <w:trHeight w:val="966"/>
          <w:jc w:val="center"/>
        </w:trPr>
        <w:tc>
          <w:tcPr>
            <w:tcW w:w="540" w:type="dxa"/>
            <w:vMerge w:val="restart"/>
          </w:tcPr>
          <w:p w:rsidR="00044451" w:rsidRPr="00F467C9" w:rsidRDefault="00044451" w:rsidP="00BC0F59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044451" w:rsidRPr="003C1E18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3C1E18">
              <w:rPr>
                <w:sz w:val="24"/>
                <w:szCs w:val="24"/>
              </w:rPr>
              <w:t xml:space="preserve">Выполнить монтаж </w:t>
            </w:r>
            <w:r w:rsidR="003C1E18" w:rsidRPr="003C1E18">
              <w:rPr>
                <w:sz w:val="24"/>
                <w:szCs w:val="24"/>
              </w:rPr>
              <w:t>схемы освещения и включения двух трехфазных асинхронных электрических двигателей в заданной последовательности</w:t>
            </w:r>
          </w:p>
        </w:tc>
        <w:tc>
          <w:tcPr>
            <w:tcW w:w="5760" w:type="dxa"/>
          </w:tcPr>
          <w:p w:rsidR="00044451" w:rsidRPr="00F467C9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 xml:space="preserve">Горизонтальность установки оборудования 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Отклонение от горизонтали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467C9">
                <w:rPr>
                  <w:sz w:val="24"/>
                  <w:szCs w:val="24"/>
                </w:rPr>
                <w:t>10 мм</w:t>
              </w:r>
            </w:smartTag>
            <w:r w:rsidRPr="00F467C9">
              <w:rPr>
                <w:sz w:val="24"/>
                <w:szCs w:val="24"/>
              </w:rPr>
              <w:t xml:space="preserve"> и более – снятие 0,2 балла за каждый закрепленный элемент </w:t>
            </w:r>
          </w:p>
        </w:tc>
        <w:tc>
          <w:tcPr>
            <w:tcW w:w="819" w:type="dxa"/>
          </w:tcPr>
          <w:p w:rsidR="00044451" w:rsidRPr="00F467C9" w:rsidRDefault="00044451" w:rsidP="00BC0F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1</w:t>
            </w:r>
            <w:r w:rsidR="0003518E">
              <w:rPr>
                <w:sz w:val="24"/>
                <w:szCs w:val="24"/>
              </w:rPr>
              <w:t>,5</w:t>
            </w:r>
          </w:p>
        </w:tc>
      </w:tr>
      <w:tr w:rsidR="00044451" w:rsidRPr="00F467C9" w:rsidTr="00CD3B4A">
        <w:trPr>
          <w:trHeight w:val="1012"/>
          <w:jc w:val="center"/>
        </w:trPr>
        <w:tc>
          <w:tcPr>
            <w:tcW w:w="540" w:type="dxa"/>
            <w:vMerge/>
          </w:tcPr>
          <w:p w:rsidR="00044451" w:rsidRPr="00F467C9" w:rsidRDefault="00044451" w:rsidP="00BC0F59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 xml:space="preserve">Вертикальность установки оборудования 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Отклонение от вертикали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467C9">
                <w:rPr>
                  <w:sz w:val="24"/>
                  <w:szCs w:val="24"/>
                </w:rPr>
                <w:t>10 мм</w:t>
              </w:r>
            </w:smartTag>
            <w:r w:rsidRPr="00F467C9">
              <w:rPr>
                <w:sz w:val="24"/>
                <w:szCs w:val="24"/>
              </w:rPr>
              <w:t xml:space="preserve"> и более – снятие 0,2 балла за каждый закрепленный элемент </w:t>
            </w:r>
          </w:p>
        </w:tc>
        <w:tc>
          <w:tcPr>
            <w:tcW w:w="819" w:type="dxa"/>
          </w:tcPr>
          <w:p w:rsidR="00044451" w:rsidRPr="00F467C9" w:rsidRDefault="00044451" w:rsidP="00BC0F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1</w:t>
            </w:r>
            <w:r w:rsidR="0003518E">
              <w:rPr>
                <w:sz w:val="24"/>
                <w:szCs w:val="24"/>
              </w:rPr>
              <w:t>,5</w:t>
            </w:r>
          </w:p>
        </w:tc>
      </w:tr>
      <w:tr w:rsidR="00044451" w:rsidRPr="00F467C9" w:rsidTr="00CD3B4A">
        <w:trPr>
          <w:trHeight w:val="291"/>
          <w:jc w:val="center"/>
        </w:trPr>
        <w:tc>
          <w:tcPr>
            <w:tcW w:w="540" w:type="dxa"/>
            <w:vMerge/>
          </w:tcPr>
          <w:p w:rsidR="00044451" w:rsidRPr="00F467C9" w:rsidRDefault="00044451" w:rsidP="00BC0F59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44451" w:rsidRPr="00F467C9" w:rsidRDefault="00044451" w:rsidP="00BC0F59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>Выбор управляющей и защитной аппаратуры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Правильный выбор управляющей и защитной аппаратуры</w:t>
            </w:r>
          </w:p>
          <w:p w:rsidR="00044451" w:rsidRPr="00F467C9" w:rsidRDefault="00044451" w:rsidP="00BC0F5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>Штраф за каждую ошибку - 0,1 балла</w:t>
            </w:r>
          </w:p>
        </w:tc>
        <w:tc>
          <w:tcPr>
            <w:tcW w:w="819" w:type="dxa"/>
          </w:tcPr>
          <w:p w:rsidR="00044451" w:rsidRPr="00F467C9" w:rsidRDefault="00044451" w:rsidP="00BC0F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>3</w:t>
            </w:r>
          </w:p>
        </w:tc>
      </w:tr>
      <w:tr w:rsidR="00044451" w:rsidRPr="00F467C9" w:rsidTr="00CD3B4A">
        <w:trPr>
          <w:trHeight w:val="291"/>
          <w:jc w:val="center"/>
        </w:trPr>
        <w:tc>
          <w:tcPr>
            <w:tcW w:w="540" w:type="dxa"/>
            <w:vMerge/>
          </w:tcPr>
          <w:p w:rsidR="00044451" w:rsidRPr="00F467C9" w:rsidRDefault="00044451" w:rsidP="00BC0F59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44451" w:rsidRPr="00F467C9" w:rsidRDefault="00044451" w:rsidP="00BC0F59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 xml:space="preserve">Правильное подключение управляющей и </w:t>
            </w:r>
          </w:p>
          <w:p w:rsidR="00044451" w:rsidRPr="00F467C9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>защитной аппаратуры</w:t>
            </w:r>
          </w:p>
          <w:p w:rsidR="00044451" w:rsidRPr="00F467C9" w:rsidRDefault="00044451" w:rsidP="00BC0F5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b/>
                <w:szCs w:val="24"/>
              </w:rPr>
            </w:pPr>
            <w:r w:rsidRPr="00F467C9">
              <w:rPr>
                <w:rFonts w:eastAsia="Microsoft Sans Serif" w:cs="Microsoft Sans Serif"/>
                <w:szCs w:val="24"/>
                <w:lang w:eastAsia="ru-RU"/>
              </w:rPr>
              <w:t>Штраф за каждую ошибку - 0,2 балла</w:t>
            </w:r>
          </w:p>
        </w:tc>
        <w:tc>
          <w:tcPr>
            <w:tcW w:w="819" w:type="dxa"/>
          </w:tcPr>
          <w:p w:rsidR="00044451" w:rsidRPr="00F467C9" w:rsidRDefault="0003518E" w:rsidP="00BC0F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44451" w:rsidRPr="00F467C9" w:rsidTr="00CD3B4A">
        <w:trPr>
          <w:trHeight w:val="291"/>
          <w:jc w:val="center"/>
        </w:trPr>
        <w:tc>
          <w:tcPr>
            <w:tcW w:w="540" w:type="dxa"/>
            <w:vMerge/>
          </w:tcPr>
          <w:p w:rsidR="00044451" w:rsidRPr="00F467C9" w:rsidRDefault="00044451" w:rsidP="00BC0F59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44451" w:rsidRPr="00F467C9" w:rsidRDefault="00044451" w:rsidP="00BC0F59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>Монтаж осветительной системы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Правильный подбор сечения электропроводов</w:t>
            </w:r>
          </w:p>
        </w:tc>
        <w:tc>
          <w:tcPr>
            <w:tcW w:w="819" w:type="dxa"/>
          </w:tcPr>
          <w:p w:rsidR="00044451" w:rsidRPr="00F467C9" w:rsidRDefault="0003518E" w:rsidP="00BC0F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44451" w:rsidRPr="00F467C9" w:rsidTr="00CD3B4A">
        <w:trPr>
          <w:trHeight w:val="291"/>
          <w:jc w:val="center"/>
        </w:trPr>
        <w:tc>
          <w:tcPr>
            <w:tcW w:w="540" w:type="dxa"/>
            <w:vMerge/>
          </w:tcPr>
          <w:p w:rsidR="00044451" w:rsidRPr="00F467C9" w:rsidRDefault="00044451" w:rsidP="00BC0F59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44451" w:rsidRPr="00F467C9" w:rsidRDefault="00044451" w:rsidP="00BC0F59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 xml:space="preserve">Пуск и наладка оборудования </w:t>
            </w:r>
          </w:p>
          <w:p w:rsidR="00044451" w:rsidRPr="00F467C9" w:rsidRDefault="00044451" w:rsidP="00BC0F59">
            <w:p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>Все проводники надежно закреплены, при осмотре под углом в 90º не видно меди, на окончании проводников в зажимах отсутствует изоляция, отсутствуют загрязнения и повреждения жил кабелей и проводов, обеспечено хорошее механическое и электрическое соединение.</w:t>
            </w:r>
          </w:p>
          <w:p w:rsidR="00044451" w:rsidRPr="00F467C9" w:rsidRDefault="00044451" w:rsidP="00BC0F59">
            <w:pPr>
              <w:numPr>
                <w:ilvl w:val="0"/>
                <w:numId w:val="1"/>
              </w:num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>Штраф за каждую ошибку - 0,1 балла</w:t>
            </w:r>
          </w:p>
          <w:p w:rsidR="00044451" w:rsidRPr="00F467C9" w:rsidRDefault="00044451" w:rsidP="00BC0F59">
            <w:pPr>
              <w:numPr>
                <w:ilvl w:val="0"/>
                <w:numId w:val="1"/>
              </w:num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>Медь не видна, изоляция не присутствует в контактах. Штраф за каждый ошибку - 0,5 балла</w:t>
            </w:r>
          </w:p>
          <w:p w:rsidR="00044451" w:rsidRPr="00F467C9" w:rsidRDefault="00044451" w:rsidP="00BC0F59">
            <w:pPr>
              <w:numPr>
                <w:ilvl w:val="0"/>
                <w:numId w:val="1"/>
              </w:num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>Проводники уложены ровными рядами. Штраф за каждый ошибку - 0,1 балла</w:t>
            </w:r>
          </w:p>
          <w:p w:rsidR="00044451" w:rsidRPr="00F467C9" w:rsidRDefault="00044451" w:rsidP="00BC0F59">
            <w:pPr>
              <w:numPr>
                <w:ilvl w:val="0"/>
                <w:numId w:val="1"/>
              </w:num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lastRenderedPageBreak/>
              <w:t>Выбран правильный цвет проводников (в соответствии с ПУЭ) Штраф за каждый провод - 0,5 балла</w:t>
            </w:r>
          </w:p>
          <w:p w:rsidR="00044451" w:rsidRPr="00F467C9" w:rsidRDefault="00044451" w:rsidP="00BC0F59">
            <w:pPr>
              <w:numPr>
                <w:ilvl w:val="0"/>
                <w:numId w:val="1"/>
              </w:num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>Правильный радиус изгиба, отсутствует повреждение материала. Штраф за каждое повреждение - 0,1 балла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Отчет о проверке: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- </w:t>
            </w:r>
            <w:proofErr w:type="gramStart"/>
            <w:r w:rsidRPr="00F467C9">
              <w:rPr>
                <w:sz w:val="24"/>
                <w:szCs w:val="24"/>
              </w:rPr>
              <w:t>принят</w:t>
            </w:r>
            <w:proofErr w:type="gramEnd"/>
            <w:r w:rsidRPr="00F467C9">
              <w:rPr>
                <w:sz w:val="24"/>
                <w:szCs w:val="24"/>
              </w:rPr>
              <w:t xml:space="preserve"> с первой попытки 15 баллов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467C9">
              <w:rPr>
                <w:sz w:val="24"/>
                <w:szCs w:val="24"/>
              </w:rPr>
              <w:t>- принят со второй попытки 10 баллов</w:t>
            </w:r>
            <w:proofErr w:type="gramEnd"/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- </w:t>
            </w:r>
            <w:proofErr w:type="gramStart"/>
            <w:r w:rsidRPr="00F467C9">
              <w:rPr>
                <w:sz w:val="24"/>
                <w:szCs w:val="24"/>
              </w:rPr>
              <w:t>принят</w:t>
            </w:r>
            <w:proofErr w:type="gramEnd"/>
            <w:r w:rsidRPr="00F467C9">
              <w:rPr>
                <w:sz w:val="24"/>
                <w:szCs w:val="24"/>
              </w:rPr>
              <w:t xml:space="preserve"> с трех или более попыток 5 баллов</w:t>
            </w:r>
          </w:p>
        </w:tc>
        <w:tc>
          <w:tcPr>
            <w:tcW w:w="819" w:type="dxa"/>
          </w:tcPr>
          <w:p w:rsidR="00044451" w:rsidRPr="00F467C9" w:rsidRDefault="00044451" w:rsidP="00BC0F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lastRenderedPageBreak/>
              <w:t>1</w:t>
            </w:r>
            <w:r w:rsidR="0003518E">
              <w:rPr>
                <w:b/>
                <w:sz w:val="24"/>
                <w:szCs w:val="24"/>
              </w:rPr>
              <w:t>4</w:t>
            </w:r>
          </w:p>
          <w:p w:rsidR="00044451" w:rsidRPr="00F467C9" w:rsidRDefault="00044451" w:rsidP="00BC0F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44451" w:rsidRPr="00F467C9" w:rsidRDefault="00044451" w:rsidP="00BC0F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44451" w:rsidRPr="00F467C9" w:rsidRDefault="00044451" w:rsidP="00BC0F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4451" w:rsidRPr="00F467C9" w:rsidTr="00CD3B4A">
        <w:trPr>
          <w:trHeight w:val="3251"/>
          <w:jc w:val="center"/>
        </w:trPr>
        <w:tc>
          <w:tcPr>
            <w:tcW w:w="540" w:type="dxa"/>
            <w:vMerge w:val="restart"/>
            <w:tcBorders>
              <w:top w:val="nil"/>
            </w:tcBorders>
          </w:tcPr>
          <w:p w:rsidR="00044451" w:rsidRPr="00F467C9" w:rsidRDefault="00044451" w:rsidP="00BC0F59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 xml:space="preserve">Здоровье и безопасность 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Штрафные баллы </w:t>
            </w:r>
            <w:proofErr w:type="gramStart"/>
            <w:r w:rsidRPr="00F467C9">
              <w:rPr>
                <w:sz w:val="24"/>
                <w:szCs w:val="24"/>
              </w:rPr>
              <w:t>за</w:t>
            </w:r>
            <w:proofErr w:type="gramEnd"/>
            <w:r w:rsidRPr="00F467C9">
              <w:rPr>
                <w:sz w:val="24"/>
                <w:szCs w:val="24"/>
              </w:rPr>
              <w:t>:</w:t>
            </w:r>
          </w:p>
          <w:p w:rsidR="00044451" w:rsidRPr="00F467C9" w:rsidRDefault="00CD3B4A" w:rsidP="00BC0F59">
            <w:p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>
              <w:rPr>
                <w:rFonts w:eastAsia="Microsoft Sans Serif" w:cs="Microsoft Sans Serif"/>
                <w:sz w:val="24"/>
                <w:szCs w:val="24"/>
                <w:lang w:eastAsia="ru-RU"/>
              </w:rPr>
              <w:t>Не</w:t>
            </w:r>
            <w:r w:rsidR="00044451"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>правильную работу с инструментом по снятию изоляции, нанесение повреждений режущей кромкой инструмента – 0,5 балла</w:t>
            </w:r>
          </w:p>
          <w:p w:rsidR="00044451" w:rsidRPr="00F467C9" w:rsidRDefault="00CD3B4A" w:rsidP="00BC0F59">
            <w:pPr>
              <w:spacing w:after="0" w:line="240" w:lineRule="auto"/>
              <w:rPr>
                <w:rFonts w:eastAsia="Microsoft Sans Serif" w:cs="Microsoft Sans Serif"/>
                <w:sz w:val="24"/>
                <w:szCs w:val="24"/>
                <w:lang w:eastAsia="ru-RU"/>
              </w:rPr>
            </w:pPr>
            <w:r>
              <w:rPr>
                <w:rFonts w:eastAsia="Microsoft Sans Serif" w:cs="Microsoft Sans Serif"/>
                <w:sz w:val="24"/>
                <w:szCs w:val="24"/>
                <w:lang w:eastAsia="ru-RU"/>
              </w:rPr>
              <w:t>Не</w:t>
            </w:r>
            <w:r w:rsidR="00044451" w:rsidRPr="00F467C9">
              <w:rPr>
                <w:rFonts w:eastAsia="Microsoft Sans Serif" w:cs="Microsoft Sans Serif"/>
                <w:sz w:val="24"/>
                <w:szCs w:val="24"/>
                <w:lang w:eastAsia="ru-RU"/>
              </w:rPr>
              <w:t>правильная работа с отвёртками, нанесение себе повреждение острой частью инструмента – 0,5 балла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Перед принятием отчета рабочее место не убрано (под столом находятся инструменты и (или) неиспользованные провода) - 0,5 баллов</w:t>
            </w:r>
          </w:p>
        </w:tc>
        <w:tc>
          <w:tcPr>
            <w:tcW w:w="819" w:type="dxa"/>
          </w:tcPr>
          <w:p w:rsidR="00044451" w:rsidRPr="00F467C9" w:rsidRDefault="00044451" w:rsidP="00BC0F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4 </w:t>
            </w:r>
          </w:p>
        </w:tc>
      </w:tr>
      <w:tr w:rsidR="00044451" w:rsidRPr="00F467C9" w:rsidTr="00CD3B4A">
        <w:trPr>
          <w:trHeight w:val="291"/>
          <w:jc w:val="center"/>
        </w:trPr>
        <w:tc>
          <w:tcPr>
            <w:tcW w:w="540" w:type="dxa"/>
            <w:vMerge/>
            <w:tcBorders>
              <w:top w:val="nil"/>
            </w:tcBorders>
          </w:tcPr>
          <w:p w:rsidR="00044451" w:rsidRPr="00F467C9" w:rsidRDefault="00044451" w:rsidP="00BC0F59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>Проверка исправности световой сигнализации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>За правильное подключение каждой лампы по 0,5 балла</w:t>
            </w:r>
          </w:p>
        </w:tc>
        <w:tc>
          <w:tcPr>
            <w:tcW w:w="819" w:type="dxa"/>
          </w:tcPr>
          <w:p w:rsidR="00044451" w:rsidRPr="00F467C9" w:rsidRDefault="0003518E" w:rsidP="00BC0F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451" w:rsidRPr="00F467C9" w:rsidTr="00CD3B4A">
        <w:trPr>
          <w:trHeight w:val="291"/>
          <w:jc w:val="center"/>
        </w:trPr>
        <w:tc>
          <w:tcPr>
            <w:tcW w:w="540" w:type="dxa"/>
          </w:tcPr>
          <w:p w:rsidR="00044451" w:rsidRPr="00F467C9" w:rsidRDefault="00044451" w:rsidP="00BC0F59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44451" w:rsidRPr="00F467C9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F467C9">
              <w:rPr>
                <w:b/>
                <w:sz w:val="24"/>
                <w:szCs w:val="24"/>
              </w:rPr>
              <w:t xml:space="preserve">Работа с </w:t>
            </w:r>
            <w:proofErr w:type="spellStart"/>
            <w:r w:rsidRPr="00F467C9">
              <w:rPr>
                <w:b/>
                <w:sz w:val="24"/>
                <w:szCs w:val="24"/>
              </w:rPr>
              <w:t>мультиметром</w:t>
            </w:r>
            <w:proofErr w:type="spellEnd"/>
            <w:r w:rsidRPr="00F467C9">
              <w:rPr>
                <w:b/>
                <w:sz w:val="24"/>
                <w:szCs w:val="24"/>
              </w:rPr>
              <w:t xml:space="preserve"> </w:t>
            </w:r>
          </w:p>
          <w:p w:rsidR="00044451" w:rsidRPr="00F467C9" w:rsidRDefault="00044451" w:rsidP="00BC0F59">
            <w:pPr>
              <w:spacing w:line="240" w:lineRule="auto"/>
              <w:rPr>
                <w:sz w:val="24"/>
                <w:szCs w:val="24"/>
              </w:rPr>
            </w:pPr>
            <w:r w:rsidRPr="00F467C9">
              <w:rPr>
                <w:sz w:val="24"/>
                <w:szCs w:val="24"/>
              </w:rPr>
              <w:t xml:space="preserve">Правильная установка параметров на </w:t>
            </w:r>
            <w:proofErr w:type="spellStart"/>
            <w:r w:rsidRPr="00F467C9">
              <w:rPr>
                <w:sz w:val="24"/>
                <w:szCs w:val="24"/>
              </w:rPr>
              <w:t>мультиметре</w:t>
            </w:r>
            <w:proofErr w:type="spellEnd"/>
            <w:r w:rsidRPr="00F467C9">
              <w:rPr>
                <w:sz w:val="24"/>
                <w:szCs w:val="24"/>
              </w:rPr>
              <w:t xml:space="preserve"> (для проверки цепи подключения лампы необходимо использовать режим измерения сопротивления, либо звуковой режим). За каждую попытку (кроме первой) выставить правильный режим начисляется штраф 0,3 балла.</w:t>
            </w:r>
          </w:p>
        </w:tc>
        <w:tc>
          <w:tcPr>
            <w:tcW w:w="819" w:type="dxa"/>
          </w:tcPr>
          <w:p w:rsidR="00044451" w:rsidRPr="00F467C9" w:rsidRDefault="0003518E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451" w:rsidRPr="003C1E18" w:rsidTr="00CD3B4A">
        <w:trPr>
          <w:trHeight w:val="291"/>
          <w:jc w:val="center"/>
        </w:trPr>
        <w:tc>
          <w:tcPr>
            <w:tcW w:w="540" w:type="dxa"/>
          </w:tcPr>
          <w:p w:rsidR="00044451" w:rsidRPr="003C1E18" w:rsidRDefault="00044451" w:rsidP="00BC0F59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44451" w:rsidRPr="003C1E18" w:rsidRDefault="00CD3B4A" w:rsidP="00BC0F59">
            <w:pPr>
              <w:spacing w:line="240" w:lineRule="auto"/>
              <w:rPr>
                <w:b/>
                <w:sz w:val="24"/>
                <w:szCs w:val="24"/>
              </w:rPr>
            </w:pPr>
            <w:r w:rsidRPr="003C1E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760" w:type="dxa"/>
          </w:tcPr>
          <w:p w:rsidR="00044451" w:rsidRPr="003C1E18" w:rsidRDefault="00044451" w:rsidP="00BC0F5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044451" w:rsidRPr="003C1E18" w:rsidRDefault="0003518E" w:rsidP="00BC0F5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CD3B4A" w:rsidRDefault="00CD3B4A" w:rsidP="00BC0F59">
      <w:pPr>
        <w:tabs>
          <w:tab w:val="left" w:pos="567"/>
          <w:tab w:val="left" w:pos="851"/>
        </w:tabs>
        <w:spacing w:after="0" w:line="240" w:lineRule="auto"/>
        <w:rPr>
          <w:sz w:val="24"/>
          <w:szCs w:val="24"/>
        </w:rPr>
      </w:pPr>
    </w:p>
    <w:p w:rsidR="00044451" w:rsidRPr="00F467C9" w:rsidRDefault="00044451" w:rsidP="00BC0F59">
      <w:pPr>
        <w:tabs>
          <w:tab w:val="left" w:pos="567"/>
          <w:tab w:val="left" w:pos="851"/>
        </w:tabs>
        <w:spacing w:after="0" w:line="240" w:lineRule="auto"/>
        <w:rPr>
          <w:sz w:val="24"/>
          <w:szCs w:val="24"/>
        </w:rPr>
      </w:pPr>
      <w:r w:rsidRPr="00F467C9">
        <w:rPr>
          <w:sz w:val="24"/>
          <w:szCs w:val="24"/>
        </w:rPr>
        <w:t>Для выполнения задания участнику по предоставленным характеристикам трехфазного электрического двигателя необходимо:</w:t>
      </w:r>
    </w:p>
    <w:p w:rsidR="00044451" w:rsidRPr="00F467C9" w:rsidRDefault="00044451" w:rsidP="00BC0F59">
      <w:pPr>
        <w:tabs>
          <w:tab w:val="left" w:pos="567"/>
          <w:tab w:val="left" w:pos="851"/>
        </w:tabs>
        <w:spacing w:after="0" w:line="240" w:lineRule="auto"/>
        <w:rPr>
          <w:sz w:val="24"/>
          <w:szCs w:val="24"/>
        </w:rPr>
      </w:pPr>
      <w:r w:rsidRPr="00F467C9">
        <w:rPr>
          <w:sz w:val="24"/>
          <w:szCs w:val="24"/>
        </w:rPr>
        <w:t>-выполнить монтаж схемы  включения двух трехфазных асинхронных электрических двигателей в заданной последовательности</w:t>
      </w:r>
    </w:p>
    <w:p w:rsidR="00044451" w:rsidRPr="00F467C9" w:rsidRDefault="00044451" w:rsidP="00BC0F59">
      <w:pPr>
        <w:tabs>
          <w:tab w:val="left" w:pos="567"/>
          <w:tab w:val="left" w:pos="851"/>
        </w:tabs>
        <w:spacing w:after="0" w:line="240" w:lineRule="auto"/>
        <w:rPr>
          <w:sz w:val="24"/>
          <w:szCs w:val="24"/>
        </w:rPr>
      </w:pPr>
      <w:r w:rsidRPr="00F467C9">
        <w:rPr>
          <w:sz w:val="24"/>
          <w:szCs w:val="24"/>
        </w:rPr>
        <w:t>-выполнить монтаж управляющей и защитной аппаратуры</w:t>
      </w:r>
    </w:p>
    <w:p w:rsidR="00044451" w:rsidRPr="00F467C9" w:rsidRDefault="00044451" w:rsidP="00BC0F59">
      <w:pPr>
        <w:tabs>
          <w:tab w:val="left" w:pos="567"/>
          <w:tab w:val="left" w:pos="851"/>
        </w:tabs>
        <w:spacing w:after="0" w:line="240" w:lineRule="auto"/>
        <w:rPr>
          <w:sz w:val="24"/>
          <w:szCs w:val="24"/>
        </w:rPr>
      </w:pPr>
      <w:r w:rsidRPr="00F467C9">
        <w:rPr>
          <w:sz w:val="24"/>
          <w:szCs w:val="24"/>
        </w:rPr>
        <w:t>-выполнить монтаж схемы световой сигнализации</w:t>
      </w:r>
    </w:p>
    <w:p w:rsidR="00044451" w:rsidRPr="00F467C9" w:rsidRDefault="00044451" w:rsidP="00BC0F59">
      <w:pPr>
        <w:tabs>
          <w:tab w:val="left" w:pos="567"/>
          <w:tab w:val="left" w:pos="851"/>
        </w:tabs>
        <w:spacing w:after="0" w:line="240" w:lineRule="auto"/>
        <w:rPr>
          <w:b/>
          <w:sz w:val="24"/>
          <w:szCs w:val="24"/>
        </w:rPr>
      </w:pPr>
      <w:r w:rsidRPr="00F467C9">
        <w:rPr>
          <w:sz w:val="24"/>
          <w:szCs w:val="24"/>
        </w:rPr>
        <w:t>-выполнить монтаж осветительных приборов</w:t>
      </w:r>
    </w:p>
    <w:p w:rsidR="0013476A" w:rsidRDefault="0013476A" w:rsidP="00BC0F5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4451" w:rsidRPr="00DD7E9D" w:rsidRDefault="00044451" w:rsidP="00BC0F59">
      <w:pPr>
        <w:tabs>
          <w:tab w:val="left" w:pos="3263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D7E9D">
        <w:rPr>
          <w:b/>
          <w:sz w:val="24"/>
          <w:szCs w:val="24"/>
        </w:rPr>
        <w:lastRenderedPageBreak/>
        <w:t>Принципиальная схема</w:t>
      </w:r>
    </w:p>
    <w:p w:rsidR="00044451" w:rsidRDefault="00044451" w:rsidP="00BC0F59">
      <w:pPr>
        <w:tabs>
          <w:tab w:val="left" w:pos="3263"/>
        </w:tabs>
        <w:spacing w:after="0" w:line="240" w:lineRule="auto"/>
        <w:jc w:val="center"/>
        <w:rPr>
          <w:b/>
          <w:sz w:val="24"/>
          <w:szCs w:val="24"/>
        </w:rPr>
      </w:pPr>
    </w:p>
    <w:p w:rsidR="009B3CE6" w:rsidRDefault="00044451" w:rsidP="00BC0F59">
      <w:pPr>
        <w:spacing w:after="160" w:line="240" w:lineRule="auto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4426275"/>
            <wp:effectExtent l="19050" t="0" r="0" b="0"/>
            <wp:docPr id="2" name="Рисунок 1" descr="H:\схема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хема5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CE6" w:rsidSect="001347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2DAB"/>
    <w:multiLevelType w:val="hybridMultilevel"/>
    <w:tmpl w:val="8130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12EF2"/>
    <w:multiLevelType w:val="hybridMultilevel"/>
    <w:tmpl w:val="6908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44451"/>
    <w:rsid w:val="0003518E"/>
    <w:rsid w:val="00044451"/>
    <w:rsid w:val="0013476A"/>
    <w:rsid w:val="00213DA3"/>
    <w:rsid w:val="00222260"/>
    <w:rsid w:val="003C1E18"/>
    <w:rsid w:val="004A03F7"/>
    <w:rsid w:val="005D581E"/>
    <w:rsid w:val="00922526"/>
    <w:rsid w:val="009552EB"/>
    <w:rsid w:val="009B3CE6"/>
    <w:rsid w:val="00A91A21"/>
    <w:rsid w:val="00AD75F9"/>
    <w:rsid w:val="00BC0F59"/>
    <w:rsid w:val="00CD3B4A"/>
    <w:rsid w:val="00E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1"/>
    <w:pPr>
      <w:spacing w:after="200" w:line="276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4451"/>
    <w:pPr>
      <w:ind w:left="720"/>
      <w:contextualSpacing/>
      <w:jc w:val="both"/>
    </w:pPr>
    <w:rPr>
      <w:sz w:val="24"/>
      <w:szCs w:val="22"/>
    </w:rPr>
  </w:style>
  <w:style w:type="paragraph" w:styleId="a5">
    <w:name w:val="Normal (Web)"/>
    <w:basedOn w:val="a"/>
    <w:uiPriority w:val="99"/>
    <w:unhideWhenUsed/>
    <w:rsid w:val="000444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44451"/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4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45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03518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Title">
    <w:name w:val="Lab Title"/>
    <w:basedOn w:val="a"/>
    <w:qFormat/>
    <w:rsid w:val="0003518E"/>
    <w:pPr>
      <w:spacing w:before="60" w:after="60"/>
    </w:pPr>
    <w:rPr>
      <w:rFonts w:ascii="Arial" w:eastAsia="SimSun" w:hAnsi="Arial"/>
      <w:b/>
      <w:sz w:val="3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Завалишина ВК</cp:lastModifiedBy>
  <cp:revision>6</cp:revision>
  <dcterms:created xsi:type="dcterms:W3CDTF">2018-03-31T05:51:00Z</dcterms:created>
  <dcterms:modified xsi:type="dcterms:W3CDTF">2019-02-28T05:16:00Z</dcterms:modified>
</cp:coreProperties>
</file>