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13" w:rsidRDefault="00824013" w:rsidP="00824013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 xml:space="preserve">Выписка из правил приема </w:t>
      </w:r>
      <w:r>
        <w:rPr>
          <w:color w:val="000000" w:themeColor="text1"/>
          <w:sz w:val="28"/>
          <w:szCs w:val="28"/>
        </w:rPr>
        <w:t xml:space="preserve">ГАПОУ 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 xml:space="preserve">«Оренбургский аграрный колледж» имени дважды Героя Социалистического Труда В.М. </w:t>
      </w:r>
      <w:proofErr w:type="spellStart"/>
      <w:r w:rsidRPr="00FB54EE">
        <w:rPr>
          <w:sz w:val="28"/>
          <w:szCs w:val="28"/>
        </w:rPr>
        <w:t>Чердинцева</w:t>
      </w:r>
      <w:proofErr w:type="spellEnd"/>
      <w:r>
        <w:rPr>
          <w:sz w:val="28"/>
          <w:szCs w:val="28"/>
        </w:rPr>
        <w:t xml:space="preserve"> н</w:t>
      </w:r>
      <w:r w:rsidRPr="00FB54EE">
        <w:rPr>
          <w:sz w:val="28"/>
          <w:szCs w:val="28"/>
        </w:rPr>
        <w:t>а 202</w:t>
      </w:r>
      <w:r>
        <w:rPr>
          <w:sz w:val="28"/>
          <w:szCs w:val="28"/>
        </w:rPr>
        <w:t>2</w:t>
      </w:r>
      <w:r w:rsidRPr="00FB54EE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FB54EE">
        <w:rPr>
          <w:sz w:val="28"/>
          <w:szCs w:val="28"/>
        </w:rPr>
        <w:t xml:space="preserve"> учебный год.</w:t>
      </w:r>
    </w:p>
    <w:p w:rsidR="00824013" w:rsidRPr="00FB54EE" w:rsidRDefault="00824013" w:rsidP="00824013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C7ACC" w:rsidRDefault="00824013" w:rsidP="001C7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Т</w:t>
      </w:r>
      <w:r w:rsidR="00387AB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ребования к уровню образования, которое необходимо для поступления (основное общее или среднее общее образование).</w:t>
      </w:r>
    </w:p>
    <w:p w:rsidR="00824013" w:rsidRPr="009E668B" w:rsidRDefault="00824013" w:rsidP="0082401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668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9E668B">
        <w:rPr>
          <w:rFonts w:ascii="Times New Roman" w:hAnsi="Times New Roman"/>
          <w:b/>
          <w:color w:val="000000" w:themeColor="text1"/>
          <w:sz w:val="28"/>
          <w:szCs w:val="28"/>
        </w:rPr>
        <w:t>. Сроки и способы приема заявлений и документов от поступающих</w:t>
      </w:r>
    </w:p>
    <w:p w:rsidR="00824013" w:rsidRPr="006C0A6E" w:rsidRDefault="00824013" w:rsidP="00824013">
      <w:pPr>
        <w:pStyle w:val="20"/>
        <w:shd w:val="clear" w:color="auto" w:fill="auto"/>
        <w:tabs>
          <w:tab w:val="left" w:pos="0"/>
          <w:tab w:val="left" w:pos="426"/>
        </w:tabs>
        <w:spacing w:after="0" w:line="240" w:lineRule="auto"/>
        <w:jc w:val="both"/>
        <w:rPr>
          <w:rFonts w:eastAsia="Arial Unicode MS"/>
          <w:color w:val="000000" w:themeColor="text1"/>
          <w:sz w:val="28"/>
          <w:szCs w:val="28"/>
        </w:rPr>
      </w:pPr>
      <w:r w:rsidRPr="00F81846">
        <w:rPr>
          <w:rFonts w:eastAsia="Arial Unicode MS"/>
          <w:color w:val="000000" w:themeColor="text1"/>
          <w:sz w:val="28"/>
          <w:szCs w:val="28"/>
        </w:rPr>
        <w:t xml:space="preserve">    </w:t>
      </w:r>
      <w:r>
        <w:rPr>
          <w:rFonts w:eastAsia="Arial Unicode MS"/>
          <w:color w:val="000000" w:themeColor="text1"/>
          <w:sz w:val="28"/>
          <w:szCs w:val="28"/>
        </w:rPr>
        <w:t xml:space="preserve"> 4.1</w:t>
      </w:r>
      <w:r w:rsidRPr="006C0A6E">
        <w:rPr>
          <w:rFonts w:eastAsia="Arial Unicode MS"/>
          <w:color w:val="000000" w:themeColor="text1"/>
          <w:sz w:val="28"/>
          <w:szCs w:val="28"/>
        </w:rPr>
        <w:t xml:space="preserve">. Прием в </w:t>
      </w:r>
      <w:r w:rsidRPr="006C0A6E">
        <w:rPr>
          <w:color w:val="000000" w:themeColor="text1"/>
          <w:sz w:val="28"/>
          <w:szCs w:val="20"/>
        </w:rPr>
        <w:t>Колледж</w:t>
      </w:r>
      <w:r w:rsidRPr="006C0A6E">
        <w:rPr>
          <w:rFonts w:eastAsia="Arial Unicode MS"/>
          <w:color w:val="000000" w:themeColor="text1"/>
          <w:sz w:val="28"/>
          <w:szCs w:val="28"/>
        </w:rPr>
        <w:t xml:space="preserve">  по образовательным программам  </w:t>
      </w:r>
      <w:r w:rsidRPr="006C0A6E">
        <w:rPr>
          <w:color w:val="000000" w:themeColor="text1"/>
          <w:sz w:val="28"/>
          <w:szCs w:val="28"/>
        </w:rPr>
        <w:t xml:space="preserve">проводится на первый курс по  личному заявлению граждан  </w:t>
      </w:r>
      <w:r w:rsidRPr="006C0A6E">
        <w:rPr>
          <w:rFonts w:eastAsia="Arial Unicode MS"/>
          <w:color w:val="000000" w:themeColor="text1"/>
          <w:sz w:val="28"/>
          <w:szCs w:val="28"/>
        </w:rPr>
        <w:t>на бланке уст</w:t>
      </w:r>
      <w:r>
        <w:rPr>
          <w:rFonts w:eastAsia="Arial Unicode MS"/>
          <w:color w:val="000000" w:themeColor="text1"/>
          <w:sz w:val="28"/>
          <w:szCs w:val="28"/>
        </w:rPr>
        <w:t xml:space="preserve">ановленной формы </w:t>
      </w:r>
      <w:r w:rsidRPr="009E668B">
        <w:rPr>
          <w:rFonts w:eastAsia="Arial Unicode MS"/>
          <w:b/>
          <w:color w:val="000000" w:themeColor="text1"/>
          <w:sz w:val="28"/>
          <w:szCs w:val="28"/>
        </w:rPr>
        <w:t>(Приложение 1)</w:t>
      </w:r>
      <w:r w:rsidRPr="009E668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6C0A6E">
        <w:rPr>
          <w:rFonts w:eastAsia="Arial Unicode MS"/>
          <w:color w:val="000000" w:themeColor="text1"/>
          <w:sz w:val="28"/>
          <w:szCs w:val="28"/>
        </w:rPr>
        <w:t>граждан имеющих основное общее образование и (или) среднее общее образование.</w:t>
      </w:r>
    </w:p>
    <w:p w:rsidR="001C7ACC" w:rsidRDefault="001C7ACC" w:rsidP="001C7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1C7ACC" w:rsidRDefault="001C7ACC" w:rsidP="001C7AC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специалистов среднего звена</w:t>
      </w:r>
    </w:p>
    <w:tbl>
      <w:tblPr>
        <w:tblStyle w:val="a3"/>
        <w:tblpPr w:leftFromText="180" w:rightFromText="180" w:vertAnchor="text" w:horzAnchor="margin" w:tblpXSpec="center" w:tblpY="73"/>
        <w:tblW w:w="0" w:type="auto"/>
        <w:tblLook w:val="04A0"/>
      </w:tblPr>
      <w:tblGrid>
        <w:gridCol w:w="1756"/>
        <w:gridCol w:w="3650"/>
        <w:gridCol w:w="2530"/>
        <w:gridCol w:w="1635"/>
      </w:tblGrid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Код профессии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 специальности,</w:t>
            </w:r>
          </w:p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квалификация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Нормативный срок обучения в соответствии с ФГОС СПО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</w:tr>
      <w:tr w:rsidR="001C7ACC" w:rsidTr="001C7ACC">
        <w:tc>
          <w:tcPr>
            <w:tcW w:w="1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 базе основного общего образования (9 классов) по программам ПССЗ</w:t>
            </w:r>
          </w:p>
        </w:tc>
      </w:tr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40.02.01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 и организация социального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38.02.01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36.02.01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Ветеринария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35.02.05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Агрономия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35.02.08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Электрификация и автоматизация сельского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21.02.05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Земельно-имущественные отношения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23.02.07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</w:tbl>
    <w:p w:rsidR="001C7ACC" w:rsidRDefault="001C7ACC" w:rsidP="00824013">
      <w:pPr>
        <w:tabs>
          <w:tab w:val="left" w:pos="1293"/>
          <w:tab w:val="center" w:pos="50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Подготовка квалифицированных рабочих и служащих</w:t>
      </w:r>
    </w:p>
    <w:tbl>
      <w:tblPr>
        <w:tblStyle w:val="a3"/>
        <w:tblW w:w="0" w:type="auto"/>
        <w:tblInd w:w="-34" w:type="dxa"/>
        <w:tblLook w:val="04A0"/>
      </w:tblPr>
      <w:tblGrid>
        <w:gridCol w:w="1755"/>
        <w:gridCol w:w="3734"/>
        <w:gridCol w:w="2452"/>
        <w:gridCol w:w="1664"/>
      </w:tblGrid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Код профессии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 профессии, квалификация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Нормативный срок обучения в соответствии с ФГОС СПО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</w:tr>
      <w:tr w:rsidR="001C7ACC" w:rsidTr="001C7ACC">
        <w:tc>
          <w:tcPr>
            <w:tcW w:w="1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 базе основного общего образования (9 классов) по программам ПКРС</w:t>
            </w:r>
          </w:p>
        </w:tc>
      </w:tr>
      <w:tr w:rsidR="001C7ACC" w:rsidTr="001C7ACC">
        <w:tc>
          <w:tcPr>
            <w:tcW w:w="1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tabs>
                <w:tab w:val="left" w:pos="2333"/>
                <w:tab w:val="center" w:pos="4890"/>
              </w:tabs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Кичкасс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Переволоцкого района</w:t>
            </w:r>
          </w:p>
        </w:tc>
      </w:tr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23.01.07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Машинист крана (крановщик)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23.01.17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tabs>
                <w:tab w:val="left" w:pos="6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1C7ACC">
        <w:tc>
          <w:tcPr>
            <w:tcW w:w="1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tabs>
                <w:tab w:val="left" w:pos="2227"/>
                <w:tab w:val="center" w:pos="4907"/>
              </w:tabs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Филиал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Покровка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Новосергиевского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района</w:t>
            </w:r>
          </w:p>
        </w:tc>
      </w:tr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43.01.09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Повар, кондитер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35.01.14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Мастер по техническому обслуживанию и ремонту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машинно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 - тракторного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23.01.17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tabs>
                <w:tab w:val="left" w:pos="6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1C7ACC">
        <w:tc>
          <w:tcPr>
            <w:tcW w:w="1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Филиал п. Чебеньки Оренбургского района</w:t>
            </w:r>
          </w:p>
        </w:tc>
      </w:tr>
      <w:tr w:rsidR="001C7ACC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35.01.15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tabs>
                <w:tab w:val="left" w:pos="6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</w:tbl>
    <w:p w:rsidR="001C7ACC" w:rsidRDefault="001C7ACC" w:rsidP="001C7ACC">
      <w:pPr>
        <w:jc w:val="both"/>
        <w:rPr>
          <w:sz w:val="32"/>
          <w:szCs w:val="32"/>
        </w:rPr>
      </w:pPr>
    </w:p>
    <w:p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b w:val="0"/>
          <w:sz w:val="28"/>
          <w:szCs w:val="28"/>
        </w:rPr>
      </w:pPr>
    </w:p>
    <w:p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b w:val="0"/>
          <w:sz w:val="28"/>
          <w:szCs w:val="28"/>
        </w:rPr>
      </w:pPr>
    </w:p>
    <w:p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b w:val="0"/>
          <w:sz w:val="28"/>
          <w:szCs w:val="28"/>
        </w:rPr>
      </w:pPr>
    </w:p>
    <w:p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b w:val="0"/>
          <w:sz w:val="28"/>
          <w:szCs w:val="28"/>
        </w:rPr>
      </w:pPr>
    </w:p>
    <w:p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специальностей по заочной форме обучения, на которые </w:t>
      </w:r>
      <w:r>
        <w:rPr>
          <w:sz w:val="28"/>
          <w:szCs w:val="20"/>
        </w:rPr>
        <w:t xml:space="preserve">ГАПОУ ОАК имени В.М. </w:t>
      </w:r>
      <w:proofErr w:type="spellStart"/>
      <w:r>
        <w:rPr>
          <w:sz w:val="28"/>
          <w:szCs w:val="20"/>
        </w:rPr>
        <w:t>Чердинцева</w:t>
      </w:r>
      <w:proofErr w:type="spellEnd"/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в 2022 году объявляет набор по договорам об оказании платных образовательных услуг по следующим специальностям:</w:t>
      </w:r>
    </w:p>
    <w:tbl>
      <w:tblPr>
        <w:tblpPr w:leftFromText="180" w:rightFromText="180" w:vertAnchor="text" w:horzAnchor="margin" w:tblpY="351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4024"/>
        <w:gridCol w:w="1933"/>
        <w:gridCol w:w="1844"/>
      </w:tblGrid>
      <w:tr w:rsidR="001C7ACC" w:rsidRPr="001C7ACC" w:rsidTr="001C7ACC">
        <w:trPr>
          <w:trHeight w:val="77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Pr="001C7ACC" w:rsidRDefault="001C7ACC" w:rsidP="001C7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ACC">
              <w:rPr>
                <w:rFonts w:ascii="Times New Roman" w:hAnsi="Times New Roman" w:cs="Times New Roman"/>
                <w:b/>
                <w:sz w:val="32"/>
                <w:szCs w:val="32"/>
              </w:rPr>
              <w:t>Код              специальности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Pr="001C7ACC" w:rsidRDefault="001C7ACC" w:rsidP="001C7ACC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color w:val="FF0000"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Наименование специальности, квалификация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Срок обучения</w:t>
            </w:r>
          </w:p>
          <w:p w:rsidR="001C7ACC" w:rsidRPr="001C7ACC" w:rsidRDefault="001C7ACC" w:rsidP="001C7AC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b/>
                <w:color w:val="FF0000"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на базе</w:t>
            </w:r>
          </w:p>
        </w:tc>
      </w:tr>
      <w:tr w:rsidR="001C7ACC" w:rsidRPr="001C7ACC" w:rsidTr="001C7ACC">
        <w:trPr>
          <w:trHeight w:val="62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Pr="001C7ACC" w:rsidRDefault="001C7ACC" w:rsidP="001C7AC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Pr="001C7ACC" w:rsidRDefault="001C7ACC" w:rsidP="001C7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Pr="001C7ACC" w:rsidRDefault="001C7ACC" w:rsidP="001C7ACC">
            <w:pPr>
              <w:pStyle w:val="msonormalbullet2gif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основное общее</w:t>
            </w:r>
          </w:p>
          <w:p w:rsidR="001C7ACC" w:rsidRPr="001C7ACC" w:rsidRDefault="001C7ACC" w:rsidP="001C7ACC">
            <w:pPr>
              <w:pStyle w:val="msonormalbullet2gif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 xml:space="preserve">(9 </w:t>
            </w:r>
            <w:proofErr w:type="spellStart"/>
            <w:r w:rsidRPr="001C7ACC">
              <w:rPr>
                <w:b/>
                <w:sz w:val="32"/>
                <w:szCs w:val="32"/>
              </w:rPr>
              <w:t>кл</w:t>
            </w:r>
            <w:proofErr w:type="spellEnd"/>
            <w:r w:rsidRPr="001C7ACC"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Pr="001C7ACC" w:rsidRDefault="001C7ACC" w:rsidP="001C7ACC">
            <w:pPr>
              <w:pStyle w:val="msonormalbullet2gif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среднее общее</w:t>
            </w:r>
          </w:p>
          <w:p w:rsidR="001C7ACC" w:rsidRPr="001C7ACC" w:rsidRDefault="001C7ACC" w:rsidP="001C7ACC">
            <w:pPr>
              <w:pStyle w:val="msonormalbullet2gif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 xml:space="preserve">(11 </w:t>
            </w:r>
            <w:proofErr w:type="spellStart"/>
            <w:r w:rsidRPr="001C7ACC">
              <w:rPr>
                <w:b/>
                <w:sz w:val="32"/>
                <w:szCs w:val="32"/>
              </w:rPr>
              <w:t>кл</w:t>
            </w:r>
            <w:proofErr w:type="spellEnd"/>
            <w:r w:rsidRPr="001C7ACC">
              <w:rPr>
                <w:b/>
                <w:sz w:val="32"/>
                <w:szCs w:val="32"/>
              </w:rPr>
              <w:t>.)</w:t>
            </w:r>
          </w:p>
        </w:tc>
      </w:tr>
      <w:tr w:rsidR="001C7ACC" w:rsidRPr="001C7ACC" w:rsidTr="001C7ACC">
        <w:trPr>
          <w:trHeight w:val="7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Pr="001C7ACC" w:rsidRDefault="001C7ACC" w:rsidP="001C7ACC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40.02.01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Право и организация социального обеспечения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3 г. 10 мес.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  <w:p w:rsidR="001C7ACC" w:rsidRPr="001C7ACC" w:rsidRDefault="001C7ACC" w:rsidP="001C7AC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2 г. 10 мес.</w:t>
            </w:r>
          </w:p>
        </w:tc>
      </w:tr>
      <w:tr w:rsidR="001C7ACC" w:rsidRPr="001C7ACC" w:rsidTr="001C7ACC">
        <w:trPr>
          <w:trHeight w:val="7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Pr="001C7ACC" w:rsidRDefault="001C7ACC" w:rsidP="001C7ACC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38.02.01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-</w:t>
            </w:r>
          </w:p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  <w:p w:rsidR="001C7ACC" w:rsidRPr="001C7ACC" w:rsidRDefault="001C7ACC" w:rsidP="001C7AC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2 г.10 мес.</w:t>
            </w:r>
          </w:p>
        </w:tc>
      </w:tr>
      <w:tr w:rsidR="001C7ACC" w:rsidRPr="001C7ACC" w:rsidTr="001C7ACC">
        <w:trPr>
          <w:trHeight w:val="7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Pr="001C7ACC" w:rsidRDefault="001C7ACC" w:rsidP="001C7ACC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35.02.08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Электрификация и автоматизация сельского хозяйства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4 г. 10 мес.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  <w:p w:rsidR="001C7ACC" w:rsidRPr="001C7ACC" w:rsidRDefault="001C7ACC" w:rsidP="001C7AC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3 г. 10мес.</w:t>
            </w:r>
          </w:p>
        </w:tc>
      </w:tr>
      <w:tr w:rsidR="001C7ACC" w:rsidRPr="001C7ACC" w:rsidTr="001C7ACC">
        <w:trPr>
          <w:trHeight w:val="11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Pr="001C7ACC" w:rsidRDefault="001C7ACC" w:rsidP="001C7ACC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23.02.07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CC" w:rsidRPr="001C7ACC" w:rsidRDefault="001C7ACC" w:rsidP="001C7ACC">
            <w:pPr>
              <w:pStyle w:val="msonormalbullet2gifbullet2gif"/>
              <w:spacing w:before="0" w:beforeAutospacing="0" w:after="0" w:afterAutospacing="0" w:line="276" w:lineRule="auto"/>
              <w:ind w:left="720"/>
              <w:contextualSpacing/>
              <w:jc w:val="center"/>
              <w:rPr>
                <w:sz w:val="32"/>
                <w:szCs w:val="32"/>
              </w:rPr>
            </w:pPr>
          </w:p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4 г. 10 мес.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  <w:p w:rsidR="001C7ACC" w:rsidRPr="001C7ACC" w:rsidRDefault="001C7ACC" w:rsidP="001C7AC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3 г. 10 мес.</w:t>
            </w:r>
          </w:p>
        </w:tc>
      </w:tr>
    </w:tbl>
    <w:p w:rsidR="001C7ACC" w:rsidRDefault="001C7ACC" w:rsidP="001C7A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ACC" w:rsidRDefault="001C7ACC" w:rsidP="001C7ACC">
      <w:pPr>
        <w:rPr>
          <w:rFonts w:ascii="Times New Roman" w:hAnsi="Times New Roman"/>
          <w:b/>
          <w:sz w:val="28"/>
          <w:szCs w:val="28"/>
        </w:rPr>
      </w:pPr>
    </w:p>
    <w:p w:rsidR="008F5A71" w:rsidRDefault="008F5A71"/>
    <w:sectPr w:rsidR="008F5A71" w:rsidSect="00E0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ACC"/>
    <w:rsid w:val="001C7ACC"/>
    <w:rsid w:val="003540BE"/>
    <w:rsid w:val="00387AB5"/>
    <w:rsid w:val="00824013"/>
    <w:rsid w:val="0087470A"/>
    <w:rsid w:val="008F5A71"/>
    <w:rsid w:val="00E0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1C7A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7ACC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C7AC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240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013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2022-02-14T06:27:00Z</dcterms:created>
  <dcterms:modified xsi:type="dcterms:W3CDTF">2022-02-14T06:50:00Z</dcterms:modified>
</cp:coreProperties>
</file>