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7" w:rsidRDefault="007E6607" w:rsidP="007E6607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FD7EAD">
        <w:rPr>
          <w:sz w:val="28"/>
          <w:szCs w:val="28"/>
        </w:rPr>
        <w:t>3</w:t>
      </w:r>
      <w:r w:rsidRPr="00FB54EE">
        <w:rPr>
          <w:sz w:val="28"/>
          <w:szCs w:val="28"/>
        </w:rPr>
        <w:t>/202</w:t>
      </w:r>
      <w:r w:rsidR="00FD7EAD">
        <w:rPr>
          <w:sz w:val="28"/>
          <w:szCs w:val="28"/>
        </w:rPr>
        <w:t>4</w:t>
      </w:r>
      <w:r w:rsidRPr="00FB54EE">
        <w:rPr>
          <w:sz w:val="28"/>
          <w:szCs w:val="28"/>
        </w:rPr>
        <w:t xml:space="preserve"> учебный год.</w:t>
      </w:r>
    </w:p>
    <w:p w:rsidR="007E6607" w:rsidRPr="00FB54EE" w:rsidRDefault="007E6607" w:rsidP="007E6607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312FA" w:rsidRPr="007E6607" w:rsidRDefault="00B312FA" w:rsidP="00B3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838">
        <w:rPr>
          <w:rFonts w:ascii="Times New Roman" w:hAnsi="Times New Roman" w:cs="Times New Roman"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CD6149" w:rsidRPr="00494187" w:rsidRDefault="00B312FA" w:rsidP="00494187">
      <w:pPr>
        <w:pStyle w:val="a3"/>
        <w:jc w:val="both"/>
        <w:rPr>
          <w:color w:val="464545"/>
          <w:sz w:val="28"/>
          <w:szCs w:val="28"/>
        </w:rPr>
      </w:pPr>
      <w:r w:rsidRPr="00494187">
        <w:rPr>
          <w:color w:val="000000" w:themeColor="text1"/>
          <w:sz w:val="28"/>
          <w:szCs w:val="28"/>
        </w:rPr>
        <w:t>4.</w:t>
      </w:r>
      <w:r w:rsidR="00041A7F">
        <w:rPr>
          <w:color w:val="000000" w:themeColor="text1"/>
          <w:sz w:val="28"/>
          <w:szCs w:val="28"/>
        </w:rPr>
        <w:t>7</w:t>
      </w:r>
      <w:r w:rsidRPr="00494187">
        <w:rPr>
          <w:color w:val="000000" w:themeColor="text1"/>
          <w:sz w:val="28"/>
          <w:szCs w:val="28"/>
        </w:rPr>
        <w:t xml:space="preserve"> </w:t>
      </w:r>
      <w:r w:rsidR="00CD6149" w:rsidRPr="00494187">
        <w:rPr>
          <w:color w:val="000000" w:themeColor="text1"/>
          <w:sz w:val="28"/>
          <w:szCs w:val="28"/>
        </w:rPr>
        <w:t xml:space="preserve"> </w:t>
      </w:r>
      <w:r w:rsidR="00CD6149" w:rsidRPr="00494187">
        <w:rPr>
          <w:color w:val="464545"/>
          <w:sz w:val="28"/>
          <w:szCs w:val="28"/>
        </w:rPr>
        <w:t>При поступлении в колледж прохождение медицинского осмотра (обследования) </w:t>
      </w:r>
      <w:r w:rsidR="00CD6149" w:rsidRPr="00494187">
        <w:rPr>
          <w:b/>
          <w:bCs/>
          <w:color w:val="464545"/>
          <w:sz w:val="28"/>
          <w:szCs w:val="28"/>
        </w:rPr>
        <w:t>не требуется, за исключением</w:t>
      </w:r>
      <w:r w:rsidR="00CD6149" w:rsidRPr="00494187">
        <w:rPr>
          <w:color w:val="464545"/>
          <w:sz w:val="28"/>
          <w:szCs w:val="28"/>
        </w:rPr>
        <w:t> ряда направлений подготовки и специальностей, указанных в таблице, при поступлении на которые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приказом Минздрава России от 28.01.2021 г. № 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CD6149" w:rsidRPr="00CD6149" w:rsidRDefault="00CD6149" w:rsidP="00494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28"/>
          <w:szCs w:val="28"/>
        </w:rPr>
      </w:pPr>
      <w:r w:rsidRPr="00CD6149">
        <w:rPr>
          <w:rFonts w:ascii="Times New Roman" w:eastAsia="Times New Roman" w:hAnsi="Times New Roman" w:cs="Times New Roman"/>
          <w:color w:val="464545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25004" w:rsidRDefault="00925004" w:rsidP="00494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64545"/>
          <w:sz w:val="28"/>
          <w:szCs w:val="28"/>
        </w:rPr>
        <w:sectPr w:rsidR="00925004" w:rsidSect="00115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24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1"/>
        <w:gridCol w:w="3120"/>
        <w:gridCol w:w="5812"/>
      </w:tblGrid>
      <w:tr w:rsidR="00925004" w:rsidRPr="00CD6149" w:rsidTr="00925004">
        <w:tc>
          <w:tcPr>
            <w:tcW w:w="189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Направления подготовки (специальности)</w:t>
            </w: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8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врачей-специалистов</w:t>
            </w:r>
            <w:r w:rsidRPr="0049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2, 3</w:t>
            </w:r>
          </w:p>
        </w:tc>
        <w:tc>
          <w:tcPr>
            <w:tcW w:w="201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и функциональные исследования</w:t>
            </w:r>
          </w:p>
        </w:tc>
      </w:tr>
      <w:tr w:rsidR="00925004" w:rsidRPr="00CD6149" w:rsidTr="00925004">
        <w:trPr>
          <w:trHeight w:val="600"/>
        </w:trPr>
        <w:tc>
          <w:tcPr>
            <w:tcW w:w="1897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7">
              <w:rPr>
                <w:rFonts w:ascii="Times New Roman" w:eastAsia="Times New Roman" w:hAnsi="Times New Roman" w:cs="Times New Roman"/>
                <w:sz w:val="24"/>
                <w:szCs w:val="24"/>
              </w:rPr>
              <w:t>36.02.01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418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Ветеринария</w:t>
            </w:r>
            <w:r w:rsidRPr="00CD61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8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5004" w:rsidRPr="00925004" w:rsidRDefault="00925004" w:rsidP="00925004">
            <w:pPr>
              <w:pStyle w:val="Default"/>
            </w:pPr>
            <w:r w:rsidRPr="00925004">
              <w:t>Дерматовенеролог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2.Инфекционист (по рекомендации врачей- специалистов)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3.Нарколог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4.Оториноларинголог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5.Психиатр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6.Стоматолог</w:t>
            </w:r>
          </w:p>
          <w:p w:rsidR="00925004" w:rsidRPr="00925004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4">
              <w:rPr>
                <w:sz w:val="24"/>
                <w:szCs w:val="24"/>
              </w:rPr>
              <w:t>7.Терапевт</w:t>
            </w:r>
          </w:p>
        </w:tc>
        <w:tc>
          <w:tcPr>
            <w:tcW w:w="20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5004" w:rsidRPr="00925004" w:rsidRDefault="00925004" w:rsidP="00925004">
            <w:pPr>
              <w:pStyle w:val="Default"/>
            </w:pPr>
            <w:r w:rsidRPr="00925004">
              <w:t>1.Биохимический скрининг Исследование крови на сифилис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2.Исследования на гельминтозы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3.Исследования на носительство возбудителей кишечных инфекций и серологическое обследование на брюшной тиф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4.Клинический анализ крови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5.Клинический анализ мочи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6.Мазки на гонорею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7.Мазок из зева и носа на наличие патогенного стафилококка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Рентгенография грудной клетки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8.Цифровая флюорография или рентгенография</w:t>
            </w:r>
          </w:p>
          <w:p w:rsidR="00925004" w:rsidRPr="00925004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sz w:val="24"/>
                <w:szCs w:val="24"/>
              </w:rPr>
              <w:t>9.Электрокардиография</w:t>
            </w:r>
          </w:p>
        </w:tc>
      </w:tr>
    </w:tbl>
    <w:p w:rsidR="00925004" w:rsidRPr="00CD6149" w:rsidRDefault="00925004" w:rsidP="0092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18"/>
          <w:szCs w:val="18"/>
        </w:rPr>
      </w:pP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  <w:vertAlign w:val="superscript"/>
        </w:rPr>
        <w:t>1</w:t>
      </w:r>
      <w:r w:rsidRPr="00925004">
        <w:rPr>
          <w:rFonts w:ascii="Times New Roman" w:eastAsia="Times New Roman" w:hAnsi="Times New Roman" w:cs="Times New Roman"/>
          <w:color w:val="464545"/>
          <w:sz w:val="18"/>
          <w:szCs w:val="18"/>
        </w:rPr>
        <w:t> </w:t>
      </w:r>
      <w:r w:rsidRPr="00CD6149">
        <w:rPr>
          <w:rFonts w:ascii="Times New Roman" w:eastAsia="Times New Roman" w:hAnsi="Times New Roman" w:cs="Times New Roman"/>
          <w:i/>
          <w:iCs/>
          <w:color w:val="464545"/>
          <w:sz w:val="18"/>
          <w:szCs w:val="18"/>
        </w:rPr>
        <w:t>при приеме на обучение по которым поступающие проходят обязательные предварительные медицинские осмотры (обследования) в соответствии с постановлением Правительства Российской Федерации от 14.08.2013 г. № 697</w:t>
      </w: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</w:rPr>
        <w:t>.</w:t>
      </w:r>
    </w:p>
    <w:p w:rsidR="00925004" w:rsidRPr="00CD6149" w:rsidRDefault="00925004" w:rsidP="0092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18"/>
          <w:szCs w:val="18"/>
        </w:rPr>
      </w:pP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  <w:vertAlign w:val="superscript"/>
        </w:rPr>
        <w:t>2</w:t>
      </w:r>
      <w:r w:rsidRPr="00925004">
        <w:rPr>
          <w:rFonts w:ascii="Times New Roman" w:eastAsia="Times New Roman" w:hAnsi="Times New Roman" w:cs="Times New Roman"/>
          <w:color w:val="464545"/>
          <w:sz w:val="18"/>
          <w:szCs w:val="18"/>
        </w:rPr>
        <w:t> </w:t>
      </w:r>
      <w:r w:rsidRPr="00CD6149">
        <w:rPr>
          <w:rFonts w:ascii="Times New Roman" w:eastAsia="Times New Roman" w:hAnsi="Times New Roman" w:cs="Times New Roman"/>
          <w:i/>
          <w:iCs/>
          <w:color w:val="464545"/>
          <w:sz w:val="18"/>
          <w:szCs w:val="18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 2 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 раза в год</w:t>
      </w: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</w:rPr>
        <w:t>.</w:t>
      </w:r>
    </w:p>
    <w:p w:rsidR="007E3AEA" w:rsidRPr="00925004" w:rsidRDefault="00925004" w:rsidP="0092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18"/>
          <w:szCs w:val="18"/>
        </w:rPr>
      </w:pP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  <w:vertAlign w:val="superscript"/>
        </w:rPr>
        <w:t>3</w:t>
      </w:r>
      <w:r w:rsidRPr="00925004">
        <w:rPr>
          <w:rFonts w:ascii="Times New Roman" w:eastAsia="Times New Roman" w:hAnsi="Times New Roman" w:cs="Times New Roman"/>
          <w:color w:val="464545"/>
          <w:sz w:val="18"/>
          <w:szCs w:val="18"/>
        </w:rPr>
        <w:t> </w:t>
      </w:r>
      <w:r w:rsidRPr="00CD6149">
        <w:rPr>
          <w:rFonts w:ascii="Times New Roman" w:eastAsia="Times New Roman" w:hAnsi="Times New Roman" w:cs="Times New Roman"/>
          <w:i/>
          <w:iCs/>
          <w:color w:val="464545"/>
          <w:sz w:val="18"/>
          <w:szCs w:val="18"/>
        </w:rPr>
        <w:t>Участие специалистов, помеченных (*), проводится по рекомендации врачей-специалистов, участвующих в предварительных и периодических медицинских осмотрах</w:t>
      </w:r>
    </w:p>
    <w:sectPr w:rsidR="007E3AEA" w:rsidRPr="00925004" w:rsidSect="009250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35" w:rsidRDefault="00D81A35" w:rsidP="00925004">
      <w:pPr>
        <w:spacing w:after="0" w:line="240" w:lineRule="auto"/>
      </w:pPr>
      <w:r>
        <w:separator/>
      </w:r>
    </w:p>
  </w:endnote>
  <w:endnote w:type="continuationSeparator" w:id="1">
    <w:p w:rsidR="00D81A35" w:rsidRDefault="00D81A35" w:rsidP="0092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35" w:rsidRDefault="00D81A35" w:rsidP="00925004">
      <w:pPr>
        <w:spacing w:after="0" w:line="240" w:lineRule="auto"/>
      </w:pPr>
      <w:r>
        <w:separator/>
      </w:r>
    </w:p>
  </w:footnote>
  <w:footnote w:type="continuationSeparator" w:id="1">
    <w:p w:rsidR="00D81A35" w:rsidRDefault="00D81A35" w:rsidP="0092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838"/>
    <w:rsid w:val="000108C5"/>
    <w:rsid w:val="00041A7F"/>
    <w:rsid w:val="00056BEC"/>
    <w:rsid w:val="00062544"/>
    <w:rsid w:val="0011535B"/>
    <w:rsid w:val="002E5F13"/>
    <w:rsid w:val="003909D5"/>
    <w:rsid w:val="00397BC0"/>
    <w:rsid w:val="00414F45"/>
    <w:rsid w:val="004632EE"/>
    <w:rsid w:val="00494187"/>
    <w:rsid w:val="00591F59"/>
    <w:rsid w:val="005D1B27"/>
    <w:rsid w:val="00626A13"/>
    <w:rsid w:val="0073141D"/>
    <w:rsid w:val="00774B18"/>
    <w:rsid w:val="007847C7"/>
    <w:rsid w:val="007E3AEA"/>
    <w:rsid w:val="007E6607"/>
    <w:rsid w:val="00925004"/>
    <w:rsid w:val="00B312FA"/>
    <w:rsid w:val="00C13DF5"/>
    <w:rsid w:val="00C14838"/>
    <w:rsid w:val="00CD0001"/>
    <w:rsid w:val="00CD6149"/>
    <w:rsid w:val="00D46273"/>
    <w:rsid w:val="00D81A35"/>
    <w:rsid w:val="00E63354"/>
    <w:rsid w:val="00EA1884"/>
    <w:rsid w:val="00FD7EAD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7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149"/>
  </w:style>
  <w:style w:type="paragraph" w:styleId="a4">
    <w:name w:val="header"/>
    <w:basedOn w:val="a"/>
    <w:link w:val="a5"/>
    <w:uiPriority w:val="99"/>
    <w:semiHidden/>
    <w:unhideWhenUsed/>
    <w:rsid w:val="0092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004"/>
  </w:style>
  <w:style w:type="paragraph" w:styleId="a6">
    <w:name w:val="footer"/>
    <w:basedOn w:val="a"/>
    <w:link w:val="a7"/>
    <w:uiPriority w:val="99"/>
    <w:semiHidden/>
    <w:unhideWhenUsed/>
    <w:rsid w:val="0092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004"/>
  </w:style>
  <w:style w:type="paragraph" w:customStyle="1" w:styleId="Default">
    <w:name w:val="Default"/>
    <w:rsid w:val="0092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2021-03-11T06:58:00Z</cp:lastPrinted>
  <dcterms:created xsi:type="dcterms:W3CDTF">2021-03-03T11:37:00Z</dcterms:created>
  <dcterms:modified xsi:type="dcterms:W3CDTF">2023-03-10T05:34:00Z</dcterms:modified>
</cp:coreProperties>
</file>