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07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 xml:space="preserve">Выписка из правил приема </w:t>
      </w:r>
      <w:r>
        <w:rPr>
          <w:color w:val="000000" w:themeColor="text1"/>
          <w:sz w:val="28"/>
          <w:szCs w:val="28"/>
        </w:rPr>
        <w:t xml:space="preserve">ГАПОУ 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н</w:t>
      </w:r>
      <w:r w:rsidRPr="00FB54EE">
        <w:rPr>
          <w:sz w:val="28"/>
          <w:szCs w:val="28"/>
        </w:rPr>
        <w:t>а 202</w:t>
      </w:r>
      <w:r w:rsidR="00EB3952">
        <w:rPr>
          <w:sz w:val="28"/>
          <w:szCs w:val="28"/>
        </w:rPr>
        <w:t>4</w:t>
      </w:r>
      <w:r w:rsidRPr="00FB54EE">
        <w:rPr>
          <w:sz w:val="28"/>
          <w:szCs w:val="28"/>
        </w:rPr>
        <w:t>/202</w:t>
      </w:r>
      <w:r w:rsidR="00EB3952">
        <w:rPr>
          <w:sz w:val="28"/>
          <w:szCs w:val="28"/>
        </w:rPr>
        <w:t>5</w:t>
      </w:r>
      <w:r w:rsidRPr="00FB54EE">
        <w:rPr>
          <w:sz w:val="28"/>
          <w:szCs w:val="28"/>
        </w:rPr>
        <w:t xml:space="preserve"> учебный год.</w:t>
      </w:r>
    </w:p>
    <w:p w:rsidR="007E6607" w:rsidRPr="00FB54EE" w:rsidRDefault="007E6607" w:rsidP="007E6607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312FA" w:rsidRPr="007E6607" w:rsidRDefault="00B312FA" w:rsidP="00B31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838">
        <w:rPr>
          <w:rFonts w:ascii="Times New Roman" w:hAnsi="Times New Roman" w:cs="Times New Roman"/>
          <w:sz w:val="28"/>
          <w:szCs w:val="28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CD6149" w:rsidRPr="00494187" w:rsidRDefault="00EB3952" w:rsidP="00494187">
      <w:pPr>
        <w:pStyle w:val="a3"/>
        <w:jc w:val="both"/>
        <w:rPr>
          <w:color w:val="464545"/>
          <w:sz w:val="28"/>
          <w:szCs w:val="28"/>
        </w:rPr>
      </w:pPr>
      <w:r>
        <w:rPr>
          <w:color w:val="000000" w:themeColor="text1"/>
          <w:sz w:val="28"/>
          <w:szCs w:val="28"/>
        </w:rPr>
        <w:t>6.8.</w:t>
      </w:r>
      <w:r w:rsidR="00B312FA" w:rsidRPr="00494187">
        <w:rPr>
          <w:color w:val="000000" w:themeColor="text1"/>
          <w:sz w:val="28"/>
          <w:szCs w:val="28"/>
        </w:rPr>
        <w:t xml:space="preserve"> </w:t>
      </w:r>
      <w:r w:rsidR="00CD6149" w:rsidRPr="00494187">
        <w:rPr>
          <w:color w:val="000000" w:themeColor="text1"/>
          <w:sz w:val="28"/>
          <w:szCs w:val="28"/>
        </w:rPr>
        <w:t xml:space="preserve"> </w:t>
      </w:r>
      <w:r w:rsidR="00CD6149" w:rsidRPr="00494187">
        <w:rPr>
          <w:color w:val="464545"/>
          <w:sz w:val="28"/>
          <w:szCs w:val="28"/>
        </w:rPr>
        <w:t>При поступлении в колледж прохождение медицинского осмотра (обследования) </w:t>
      </w:r>
      <w:r w:rsidR="00CD6149" w:rsidRPr="00494187">
        <w:rPr>
          <w:b/>
          <w:bCs/>
          <w:color w:val="464545"/>
          <w:sz w:val="28"/>
          <w:szCs w:val="28"/>
        </w:rPr>
        <w:t>не требуется, за исключением</w:t>
      </w:r>
      <w:r w:rsidR="00CD6149" w:rsidRPr="00494187">
        <w:rPr>
          <w:color w:val="464545"/>
          <w:sz w:val="28"/>
          <w:szCs w:val="28"/>
        </w:rPr>
        <w:t> ряда направлений подготовки и специальностей, указанных в таблице, при поступлении на которые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Минздрава России от 28.01.2021 г. № 29н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</w:t>
      </w:r>
      <w:bookmarkStart w:id="0" w:name="_GoBack"/>
      <w:bookmarkEnd w:id="0"/>
      <w:r w:rsidR="00CD6149" w:rsidRPr="00494187">
        <w:rPr>
          <w:color w:val="464545"/>
          <w:sz w:val="28"/>
          <w:szCs w:val="28"/>
        </w:rPr>
        <w:t>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CD6149" w:rsidRPr="00CD6149" w:rsidRDefault="00CD6149" w:rsidP="00494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28"/>
          <w:szCs w:val="28"/>
        </w:rPr>
      </w:pPr>
      <w:r w:rsidRPr="00CD6149">
        <w:rPr>
          <w:rFonts w:ascii="Times New Roman" w:eastAsia="Times New Roman" w:hAnsi="Times New Roman" w:cs="Times New Roman"/>
          <w:color w:val="464545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925004" w:rsidRDefault="00925004" w:rsidP="004941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64545"/>
          <w:sz w:val="28"/>
          <w:szCs w:val="28"/>
        </w:rPr>
        <w:sectPr w:rsidR="00925004" w:rsidSect="001153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724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1"/>
        <w:gridCol w:w="3087"/>
        <w:gridCol w:w="5749"/>
      </w:tblGrid>
      <w:tr w:rsidR="00925004" w:rsidRPr="00CD6149" w:rsidTr="00925004">
        <w:tc>
          <w:tcPr>
            <w:tcW w:w="1897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Направления подготовки (специальности)</w:t>
            </w: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84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Участие врачей-специалистов</w:t>
            </w:r>
            <w:r w:rsidRPr="00494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2, 3</w:t>
            </w:r>
          </w:p>
        </w:tc>
        <w:tc>
          <w:tcPr>
            <w:tcW w:w="2019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Лабораторные и функциональные исследования</w:t>
            </w:r>
          </w:p>
        </w:tc>
      </w:tr>
      <w:tr w:rsidR="00925004" w:rsidRPr="00CD6149" w:rsidTr="00925004">
        <w:trPr>
          <w:trHeight w:val="600"/>
        </w:trPr>
        <w:tc>
          <w:tcPr>
            <w:tcW w:w="1897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CD6149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187">
              <w:rPr>
                <w:rFonts w:ascii="Times New Roman" w:eastAsia="Times New Roman" w:hAnsi="Times New Roman" w:cs="Times New Roman"/>
                <w:sz w:val="24"/>
                <w:szCs w:val="24"/>
              </w:rPr>
              <w:t>36.02.01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418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Ветеринария</w:t>
            </w:r>
            <w:r w:rsidRPr="00CD614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084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925004" w:rsidRDefault="00925004" w:rsidP="00925004">
            <w:pPr>
              <w:pStyle w:val="Default"/>
            </w:pPr>
            <w:r w:rsidRPr="00925004">
              <w:t>Дерматовенеролог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2.Инфекционист (по рекомендации врачей- специалистов)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3.Нарколог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4.Оториноларинголог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5.Психиатр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6.Стоматолог</w:t>
            </w:r>
          </w:p>
          <w:p w:rsidR="00925004" w:rsidRPr="00925004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4">
              <w:rPr>
                <w:sz w:val="24"/>
                <w:szCs w:val="24"/>
              </w:rPr>
              <w:t>7.Терапевт</w:t>
            </w:r>
          </w:p>
        </w:tc>
        <w:tc>
          <w:tcPr>
            <w:tcW w:w="2019" w:type="pc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25004" w:rsidRPr="00925004" w:rsidRDefault="00925004" w:rsidP="00925004">
            <w:pPr>
              <w:pStyle w:val="Default"/>
            </w:pPr>
            <w:r w:rsidRPr="00925004">
              <w:t>1.Биохимический скрининг Исследование крови на сифилис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2.Исследования на гельминтозы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3.Исследования на носительство возбудителей кишечных инфекций и серологическое обследование на брюшной тиф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4.Клинический анализ крови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5.Клинический анализ мочи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6.Мазки на гонорею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7.Мазок из зева и носа на наличие патогенного стафилококка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Рентгенография грудной клетки</w:t>
            </w:r>
          </w:p>
          <w:p w:rsidR="00925004" w:rsidRPr="00925004" w:rsidRDefault="00925004" w:rsidP="00925004">
            <w:pPr>
              <w:pStyle w:val="Default"/>
            </w:pPr>
            <w:r w:rsidRPr="00925004">
              <w:t>8.Цифровая флюорография или рентгенография</w:t>
            </w:r>
          </w:p>
          <w:p w:rsidR="00925004" w:rsidRPr="00925004" w:rsidRDefault="00925004" w:rsidP="0092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004">
              <w:rPr>
                <w:rFonts w:ascii="Times New Roman" w:hAnsi="Times New Roman" w:cs="Times New Roman"/>
                <w:sz w:val="24"/>
                <w:szCs w:val="24"/>
              </w:rPr>
              <w:t>9.Электрокардиография</w:t>
            </w:r>
          </w:p>
        </w:tc>
      </w:tr>
    </w:tbl>
    <w:p w:rsidR="00925004" w:rsidRPr="00CD6149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1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при приеме на обучение по которым поступающие проходят обязательные предварительные медицинские осмотры (обследования) в соответствии с постановлением Правительства Российской Федерации от 14.08.2013 г. № 697</w:t>
      </w: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</w:rPr>
        <w:t>.</w:t>
      </w:r>
    </w:p>
    <w:p w:rsidR="00925004" w:rsidRPr="00CD6149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2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 2 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 раза в год</w:t>
      </w: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</w:rPr>
        <w:t>.</w:t>
      </w:r>
    </w:p>
    <w:p w:rsidR="007E3AEA" w:rsidRPr="00925004" w:rsidRDefault="00925004" w:rsidP="009250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64545"/>
          <w:sz w:val="18"/>
          <w:szCs w:val="18"/>
        </w:rPr>
      </w:pPr>
      <w:r w:rsidRPr="00CD6149">
        <w:rPr>
          <w:rFonts w:ascii="Times New Roman" w:eastAsia="Times New Roman" w:hAnsi="Times New Roman" w:cs="Times New Roman"/>
          <w:color w:val="464545"/>
          <w:sz w:val="18"/>
          <w:szCs w:val="18"/>
          <w:vertAlign w:val="superscript"/>
        </w:rPr>
        <w:t>3</w:t>
      </w:r>
      <w:r w:rsidRPr="00925004">
        <w:rPr>
          <w:rFonts w:ascii="Times New Roman" w:eastAsia="Times New Roman" w:hAnsi="Times New Roman" w:cs="Times New Roman"/>
          <w:color w:val="464545"/>
          <w:sz w:val="18"/>
          <w:szCs w:val="18"/>
        </w:rPr>
        <w:t> </w:t>
      </w:r>
      <w:r w:rsidRPr="00CD6149">
        <w:rPr>
          <w:rFonts w:ascii="Times New Roman" w:eastAsia="Times New Roman" w:hAnsi="Times New Roman" w:cs="Times New Roman"/>
          <w:i/>
          <w:iCs/>
          <w:color w:val="464545"/>
          <w:sz w:val="18"/>
          <w:szCs w:val="18"/>
        </w:rPr>
        <w:t>Участие специалистов, помеченных (*), проводится по рекомендации врачей-специалистов, участвующих в предварительных и периодических медицинских осмотрах</w:t>
      </w:r>
    </w:p>
    <w:sectPr w:rsidR="007E3AEA" w:rsidRPr="00925004" w:rsidSect="009250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66F" w:rsidRDefault="0064466F" w:rsidP="00925004">
      <w:pPr>
        <w:spacing w:after="0" w:line="240" w:lineRule="auto"/>
      </w:pPr>
      <w:r>
        <w:separator/>
      </w:r>
    </w:p>
  </w:endnote>
  <w:endnote w:type="continuationSeparator" w:id="0">
    <w:p w:rsidR="0064466F" w:rsidRDefault="0064466F" w:rsidP="0092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66F" w:rsidRDefault="0064466F" w:rsidP="00925004">
      <w:pPr>
        <w:spacing w:after="0" w:line="240" w:lineRule="auto"/>
      </w:pPr>
      <w:r>
        <w:separator/>
      </w:r>
    </w:p>
  </w:footnote>
  <w:footnote w:type="continuationSeparator" w:id="0">
    <w:p w:rsidR="0064466F" w:rsidRDefault="0064466F" w:rsidP="0092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38"/>
    <w:rsid w:val="000108C5"/>
    <w:rsid w:val="00041A7F"/>
    <w:rsid w:val="00056BEC"/>
    <w:rsid w:val="00062544"/>
    <w:rsid w:val="0011535B"/>
    <w:rsid w:val="00276138"/>
    <w:rsid w:val="002E5F13"/>
    <w:rsid w:val="003909D5"/>
    <w:rsid w:val="00397BC0"/>
    <w:rsid w:val="00414F45"/>
    <w:rsid w:val="004632EE"/>
    <w:rsid w:val="00494187"/>
    <w:rsid w:val="00591F59"/>
    <w:rsid w:val="005D1B27"/>
    <w:rsid w:val="00626A13"/>
    <w:rsid w:val="0064466F"/>
    <w:rsid w:val="0073141D"/>
    <w:rsid w:val="00774B18"/>
    <w:rsid w:val="007847C7"/>
    <w:rsid w:val="007E3AEA"/>
    <w:rsid w:val="007E6607"/>
    <w:rsid w:val="00925004"/>
    <w:rsid w:val="00B312FA"/>
    <w:rsid w:val="00C13DF5"/>
    <w:rsid w:val="00C14838"/>
    <w:rsid w:val="00CD0001"/>
    <w:rsid w:val="00CD6149"/>
    <w:rsid w:val="00D46273"/>
    <w:rsid w:val="00D81A35"/>
    <w:rsid w:val="00E63354"/>
    <w:rsid w:val="00EA1884"/>
    <w:rsid w:val="00EB3952"/>
    <w:rsid w:val="00FC74FD"/>
    <w:rsid w:val="00FD7EAD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8F5DC-023F-40E0-BF03-106163EE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7E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6149"/>
  </w:style>
  <w:style w:type="paragraph" w:styleId="a4">
    <w:name w:val="header"/>
    <w:basedOn w:val="a"/>
    <w:link w:val="a5"/>
    <w:uiPriority w:val="99"/>
    <w:semiHidden/>
    <w:unhideWhenUsed/>
    <w:rsid w:val="009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004"/>
  </w:style>
  <w:style w:type="paragraph" w:styleId="a6">
    <w:name w:val="footer"/>
    <w:basedOn w:val="a"/>
    <w:link w:val="a7"/>
    <w:uiPriority w:val="99"/>
    <w:semiHidden/>
    <w:unhideWhenUsed/>
    <w:rsid w:val="00925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5004"/>
  </w:style>
  <w:style w:type="paragraph" w:customStyle="1" w:styleId="Default">
    <w:name w:val="Default"/>
    <w:rsid w:val="0092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</cp:lastModifiedBy>
  <cp:revision>4</cp:revision>
  <cp:lastPrinted>2021-03-11T06:58:00Z</cp:lastPrinted>
  <dcterms:created xsi:type="dcterms:W3CDTF">2024-02-12T09:57:00Z</dcterms:created>
  <dcterms:modified xsi:type="dcterms:W3CDTF">2024-02-12T09:59:00Z</dcterms:modified>
</cp:coreProperties>
</file>